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807" w:rsidRDefault="00EB4807" w:rsidP="00EB4807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4"/>
          <w:szCs w:val="24"/>
        </w:rPr>
      </w:pPr>
    </w:p>
    <w:p w:rsidR="00EB4807" w:rsidRPr="000E676F" w:rsidRDefault="00EB4807" w:rsidP="00EB4807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 w:rsidRPr="000E676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Vocabulaire des passages douloureux et des passages importants de la Torah, </w:t>
      </w:r>
    </w:p>
    <w:p w:rsidR="00EB4807" w:rsidRPr="000E676F" w:rsidRDefault="00EB4807" w:rsidP="00EB4807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proofErr w:type="gramStart"/>
      <w:r w:rsidRPr="000E676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de</w:t>
      </w:r>
      <w:proofErr w:type="gramEnd"/>
      <w:r w:rsidRPr="000E676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l’office du vendredi soir et de l’office du samedi matin</w:t>
      </w:r>
    </w:p>
    <w:p w:rsidR="00EB4807" w:rsidRDefault="00EB4807" w:rsidP="00EB4807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4"/>
          <w:szCs w:val="24"/>
        </w:rPr>
      </w:pPr>
    </w:p>
    <w:p w:rsidR="00EB4807" w:rsidRPr="009A5002" w:rsidRDefault="00EB4807" w:rsidP="00EB4807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4"/>
          <w:szCs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La malédiction d’Adam et Eve, la ligature d’Isaac, œil pour œil, le fils rebelle, l’idolâtrie, la femme déviante, les quatre peines de mort, les impudicités, exprès ou par erreur, sanhédrin.</w:t>
      </w: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Bénédictions du matin, versets de chant, déclamation du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chéma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amida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déclamation de la Torah, élévation, demi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kadich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haftara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veuille.</w:t>
      </w: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Au commencement, Adam et Eve, Caïn et Abel, </w:t>
      </w:r>
      <w:proofErr w:type="gramStart"/>
      <w:r>
        <w:rPr>
          <w:rFonts w:eastAsiaTheme="minorEastAsia" w:cstheme="minorHAnsi"/>
          <w:color w:val="000000" w:themeColor="text1"/>
          <w:kern w:val="24"/>
        </w:rPr>
        <w:t>Va-t’en</w:t>
      </w:r>
      <w:proofErr w:type="gramEnd"/>
      <w:r>
        <w:rPr>
          <w:rFonts w:eastAsiaTheme="minorEastAsia" w:cstheme="minorHAnsi"/>
          <w:color w:val="000000" w:themeColor="text1"/>
          <w:kern w:val="24"/>
        </w:rPr>
        <w:t>, Sodome et Gomorrhe, les rêves de Joseph, envoie mon peuple, les dix paroles, la faute du veau, le don de la Torah.</w:t>
      </w: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L’allumage des bougies, le chant des chants, l’accueil du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chabat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allons mon chéri, bienvenue à vous,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kidouch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temps, vigne, bénédiction des enfants, chant des degrés.</w:t>
      </w: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3"/>
        <w:gridCol w:w="2224"/>
        <w:gridCol w:w="1998"/>
        <w:gridCol w:w="3017"/>
      </w:tblGrid>
      <w:tr w:rsidR="00EB4807" w:rsidRPr="00D01C55" w:rsidTr="00A055BB">
        <w:tc>
          <w:tcPr>
            <w:tcW w:w="2122" w:type="dxa"/>
          </w:tcPr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דלקת נרות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שיר השירים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קבלת שבת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לך דודי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שלום עליכם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קידוש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זמן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גפן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ברכת ילדים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שיר המעלות</w:t>
            </w:r>
          </w:p>
        </w:tc>
        <w:tc>
          <w:tcPr>
            <w:tcW w:w="2693" w:type="dxa"/>
          </w:tcPr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בראשית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אדם וחוה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קיין והבל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לך לך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סדום ואמורה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חלומות יוסף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שלח עמי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עשרת הדברות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חאט העגל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מתן תורה</w:t>
            </w:r>
          </w:p>
        </w:tc>
        <w:tc>
          <w:tcPr>
            <w:tcW w:w="2410" w:type="dxa"/>
          </w:tcPr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ברכות השחר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פסוקי דזמרה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קריאת שמע     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עמידה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קריאת התורה     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עלייה לתורה </w:t>
            </w:r>
            <w:r w:rsidRPr="0059745F"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>7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הגבעה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חצי קדיש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הפטרה</w:t>
            </w:r>
          </w:p>
          <w:p w:rsidR="00EB4807" w:rsidRPr="0059745F" w:rsidRDefault="00EB4807" w:rsidP="00A055BB">
            <w:pPr>
              <w:pStyle w:val="Sansinterligne"/>
              <w:bidi/>
              <w:rPr>
                <w:rFonts w:asciiTheme="majorHAnsi" w:hAnsiTheme="majorHAnsi" w:cstheme="majorHAnsi" w:hint="cs"/>
                <w:sz w:val="32"/>
                <w:szCs w:val="32"/>
                <w:lang w:bidi="he-IL"/>
              </w:rPr>
            </w:pP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>רצה</w:t>
            </w:r>
          </w:p>
        </w:tc>
        <w:tc>
          <w:tcPr>
            <w:tcW w:w="3231" w:type="dxa"/>
          </w:tcPr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קללת אדם וחוה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עקדת יצחק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עין תחת עין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בן סורר ומורה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עבודה זרה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אישה סוטה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ארבע מתות בית דין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עריות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שוגג או מזיד</w:t>
            </w:r>
          </w:p>
          <w:p w:rsidR="00EB4807" w:rsidRPr="0059745F" w:rsidRDefault="00EB4807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9745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סנהדרין</w:t>
            </w:r>
          </w:p>
        </w:tc>
      </w:tr>
    </w:tbl>
    <w:p w:rsidR="00EB4807" w:rsidRDefault="00EB4807" w:rsidP="00EB4807">
      <w:pPr>
        <w:rPr>
          <w:rFonts w:eastAsiaTheme="minorEastAsia" w:cstheme="minorHAnsi"/>
          <w:color w:val="000000" w:themeColor="text1"/>
          <w:kern w:val="24"/>
        </w:rPr>
      </w:pPr>
      <w:bookmarkStart w:id="0" w:name="_GoBack"/>
      <w:bookmarkEnd w:id="0"/>
    </w:p>
    <w:sectPr w:rsidR="00EB48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73700F"/>
    <w:multiLevelType w:val="hybridMultilevel"/>
    <w:tmpl w:val="0B7CD2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807"/>
    <w:rsid w:val="00A87811"/>
    <w:rsid w:val="00EB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CA847"/>
  <w15:chartTrackingRefBased/>
  <w15:docId w15:val="{09F83D7D-C9E1-4B99-9DF9-5FDC043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48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B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B48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2019-09-05T21:04:00Z</dcterms:created>
  <dcterms:modified xsi:type="dcterms:W3CDTF">2019-09-05T21:05:00Z</dcterms:modified>
</cp:coreProperties>
</file>