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0CA2" w:rsidRPr="008066C3" w:rsidRDefault="00CD0CA2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+/-  1850 : Assimilation +    Antisémitisme (religieux ou racial)</w:t>
      </w:r>
    </w:p>
    <w:p w:rsidR="00CD0CA2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=&gt; Nationalisme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Diasporiste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, Bund (Lituanie, Pologne, Russie)</w:t>
      </w:r>
    </w:p>
    <w:p w:rsidR="002C359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=&gt; Nationalisme Territorial, - Israël Zangwill,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Jewish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Territorial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Organization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, 1905 vs – Sionistes</w:t>
      </w:r>
    </w:p>
    <w:p w:rsidR="002C359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Pré-sionisme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 :</w:t>
      </w:r>
    </w:p>
    <w:p w:rsidR="002C359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Liens permanents : Bar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KoHba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(132) ; kabbalistes espagnols du XVIe, Hassidim 1764, Gaon de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Vilna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1808</w:t>
      </w:r>
    </w:p>
    <w:p w:rsidR="002C3595" w:rsidRPr="00AB53BD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AB53BD">
        <w:rPr>
          <w:rFonts w:asciiTheme="majorBidi" w:hAnsiTheme="majorBidi" w:cstheme="majorBidi"/>
          <w:sz w:val="20"/>
          <w:szCs w:val="20"/>
        </w:rPr>
        <w:t>Jérusalem, Safed, Hébron, Tibériade</w:t>
      </w:r>
    </w:p>
    <w:p w:rsidR="002C3595" w:rsidRPr="00AB53BD" w:rsidRDefault="002C3595" w:rsidP="008066C3">
      <w:pPr>
        <w:tabs>
          <w:tab w:val="left" w:pos="7401"/>
        </w:tabs>
        <w:spacing w:after="0"/>
        <w:rPr>
          <w:rFonts w:asciiTheme="majorBidi" w:hAnsiTheme="majorBidi" w:cstheme="majorBidi"/>
          <w:sz w:val="20"/>
          <w:szCs w:val="20"/>
        </w:rPr>
      </w:pPr>
      <w:r w:rsidRPr="00AB53BD">
        <w:rPr>
          <w:rFonts w:asciiTheme="majorBidi" w:hAnsiTheme="majorBidi" w:cstheme="majorBidi"/>
          <w:sz w:val="20"/>
          <w:szCs w:val="20"/>
        </w:rPr>
        <w:t>1881 – 24 000 juifs ( 500 000 arabes)</w:t>
      </w:r>
      <w:r w:rsidR="00F5170A" w:rsidRPr="00AB53BD">
        <w:rPr>
          <w:rFonts w:asciiTheme="majorBidi" w:hAnsiTheme="majorBidi" w:cstheme="majorBidi"/>
          <w:sz w:val="20"/>
          <w:szCs w:val="20"/>
        </w:rPr>
        <w:tab/>
      </w:r>
    </w:p>
    <w:p w:rsidR="00B3432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1850</w:t>
      </w:r>
      <w:r w:rsidR="00B34325" w:rsidRPr="008066C3">
        <w:rPr>
          <w:rFonts w:asciiTheme="majorBidi" w:hAnsiTheme="majorBidi" w:cstheme="majorBidi"/>
          <w:sz w:val="20"/>
          <w:szCs w:val="20"/>
        </w:rPr>
        <w:t xml:space="preserve"> raisons positives :</w:t>
      </w:r>
      <w:r w:rsidRPr="008066C3">
        <w:rPr>
          <w:rFonts w:asciiTheme="majorBidi" w:hAnsiTheme="majorBidi" w:cstheme="majorBidi"/>
          <w:sz w:val="20"/>
          <w:szCs w:val="20"/>
        </w:rPr>
        <w:t xml:space="preserve"> rabbins précurseurs du sionisme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mevasseret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tsion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)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Yéhudah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Alkalaï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Sefarade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serbie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),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Tzvi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Kalisher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(Ashkénaze, Prusse), </w:t>
      </w:r>
      <w:r w:rsidR="00B34325" w:rsidRPr="008066C3">
        <w:rPr>
          <w:rFonts w:asciiTheme="majorBidi" w:hAnsiTheme="majorBidi" w:cstheme="majorBidi"/>
          <w:sz w:val="20"/>
          <w:szCs w:val="20"/>
        </w:rPr>
        <w:t xml:space="preserve">il faut commencer nous-mêmes le processus messianique. </w:t>
      </w:r>
    </w:p>
    <w:p w:rsidR="002C359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Moses Hess (Philosophe allemand),</w:t>
      </w:r>
      <w:r w:rsidR="00B34325" w:rsidRPr="008066C3">
        <w:rPr>
          <w:rFonts w:asciiTheme="majorBidi" w:hAnsiTheme="majorBidi" w:cstheme="majorBidi"/>
          <w:sz w:val="20"/>
          <w:szCs w:val="20"/>
        </w:rPr>
        <w:t xml:space="preserve"> père de la social-démocratie allemande</w:t>
      </w:r>
      <w:r w:rsidRPr="008066C3">
        <w:rPr>
          <w:rFonts w:asciiTheme="majorBidi" w:hAnsiTheme="majorBidi" w:cstheme="majorBidi"/>
          <w:sz w:val="20"/>
          <w:szCs w:val="20"/>
        </w:rPr>
        <w:t>. Droits individuels en occidents complétés par droit collectif en Palestine.</w:t>
      </w:r>
      <w:r w:rsidR="00B34325" w:rsidRPr="008066C3">
        <w:rPr>
          <w:rFonts w:asciiTheme="majorBidi" w:hAnsiTheme="majorBidi" w:cstheme="majorBidi"/>
          <w:sz w:val="20"/>
          <w:szCs w:val="20"/>
        </w:rPr>
        <w:t xml:space="preserve"> Identifie l’antisémitisme moderne. « </w:t>
      </w:r>
      <w:proofErr w:type="gramStart"/>
      <w:r w:rsidR="00B34325" w:rsidRPr="008066C3">
        <w:rPr>
          <w:rFonts w:asciiTheme="majorBidi" w:hAnsiTheme="majorBidi" w:cstheme="majorBidi"/>
          <w:sz w:val="20"/>
          <w:szCs w:val="20"/>
        </w:rPr>
        <w:t>principes</w:t>
      </w:r>
      <w:proofErr w:type="gramEnd"/>
      <w:r w:rsidR="00B34325" w:rsidRPr="008066C3">
        <w:rPr>
          <w:rFonts w:asciiTheme="majorBidi" w:hAnsiTheme="majorBidi" w:cstheme="majorBidi"/>
          <w:sz w:val="20"/>
          <w:szCs w:val="20"/>
        </w:rPr>
        <w:t xml:space="preserve"> mosaïques, c’est-à-dire socialistes »</w:t>
      </w:r>
    </w:p>
    <w:p w:rsidR="002C359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1880 vision négative : antisémitisme</w:t>
      </w:r>
      <w:r w:rsidR="000A3781" w:rsidRPr="008066C3">
        <w:rPr>
          <w:rFonts w:asciiTheme="majorBidi" w:hAnsiTheme="majorBidi" w:cstheme="majorBidi"/>
          <w:sz w:val="20"/>
          <w:szCs w:val="20"/>
        </w:rPr>
        <w:t xml:space="preserve"> </w:t>
      </w:r>
    </w:p>
    <w:p w:rsidR="000A3781" w:rsidRPr="008066C3" w:rsidRDefault="000A378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1881 assassinat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d’ Alexandre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II – pogroms 600 000 juifs USA (1881-1903) //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Hovevé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tsion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(amants de Sion) Palestine Ottomane – journalistes et écrivains hébreu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aHad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haam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 Héder + Modernité</w:t>
      </w:r>
    </w:p>
    <w:p w:rsidR="000A3781" w:rsidRPr="008066C3" w:rsidRDefault="000A378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1882 Léon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Pinsker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Auto-émancipation (ancien assimilationniste) –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hovévé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tsion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 : </w:t>
      </w:r>
      <w:proofErr w:type="spellStart"/>
      <w:proofErr w:type="gramStart"/>
      <w:r w:rsidRPr="008066C3">
        <w:rPr>
          <w:rFonts w:asciiTheme="majorBidi" w:hAnsiTheme="majorBidi" w:cstheme="majorBidi"/>
          <w:sz w:val="20"/>
          <w:szCs w:val="20"/>
        </w:rPr>
        <w:t>RéHovot,Hadéra</w:t>
      </w:r>
      <w:proofErr w:type="spellEnd"/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, Roch Pina,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PétaH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tikva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…)</w:t>
      </w:r>
      <w:r w:rsidR="00B202D6" w:rsidRPr="008066C3">
        <w:rPr>
          <w:rFonts w:asciiTheme="majorBidi" w:hAnsiTheme="majorBidi" w:cstheme="majorBidi"/>
          <w:sz w:val="20"/>
          <w:szCs w:val="20"/>
        </w:rPr>
        <w:t xml:space="preserve">, aide du Baron Edmond de Rothschild – deb XXe : 10 000 juifs 50% nouveaux villages, 50% anciens </w:t>
      </w:r>
      <w:proofErr w:type="spellStart"/>
      <w:r w:rsidR="00B202D6" w:rsidRPr="008066C3">
        <w:rPr>
          <w:rFonts w:asciiTheme="majorBidi" w:hAnsiTheme="majorBidi" w:cstheme="majorBidi"/>
          <w:sz w:val="20"/>
          <w:szCs w:val="20"/>
        </w:rPr>
        <w:t>yichouvim</w:t>
      </w:r>
      <w:proofErr w:type="spellEnd"/>
      <w:r w:rsidR="00B202D6" w:rsidRPr="008066C3">
        <w:rPr>
          <w:rFonts w:asciiTheme="majorBidi" w:hAnsiTheme="majorBidi" w:cstheme="majorBidi"/>
          <w:sz w:val="20"/>
          <w:szCs w:val="20"/>
        </w:rPr>
        <w:t xml:space="preserve"> – climat, maladie, paludisme, inexpérience agricole, quotas ottomans, méfiances « religieux » de Jérusalem, ok// arabe (ouvriers) </w:t>
      </w:r>
    </w:p>
    <w:p w:rsidR="00B3432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1890 Theodor Herzl (1860-1904) – invente le sionisme politique</w:t>
      </w:r>
      <w:r w:rsidR="00B202D6" w:rsidRPr="008066C3">
        <w:rPr>
          <w:rFonts w:asciiTheme="majorBidi" w:hAnsiTheme="majorBidi" w:cstheme="majorBidi"/>
          <w:sz w:val="20"/>
          <w:szCs w:val="20"/>
        </w:rPr>
        <w:t xml:space="preserve">, juif aisé germanisé, </w:t>
      </w:r>
      <w:r w:rsidR="00B34325" w:rsidRPr="008066C3">
        <w:rPr>
          <w:rFonts w:asciiTheme="majorBidi" w:hAnsiTheme="majorBidi" w:cstheme="majorBidi"/>
          <w:sz w:val="20"/>
          <w:szCs w:val="20"/>
        </w:rPr>
        <w:t>1894-1906 affaire Dreyfus</w:t>
      </w:r>
      <w:r w:rsidR="00B202D6" w:rsidRPr="008066C3">
        <w:rPr>
          <w:rFonts w:asciiTheme="majorBidi" w:hAnsiTheme="majorBidi" w:cstheme="majorBidi"/>
          <w:sz w:val="20"/>
          <w:szCs w:val="20"/>
        </w:rPr>
        <w:t xml:space="preserve">, Herzl journaliste correspondant viennois à </w:t>
      </w:r>
      <w:proofErr w:type="gramStart"/>
      <w:r w:rsidR="00B202D6" w:rsidRPr="008066C3">
        <w:rPr>
          <w:rFonts w:asciiTheme="majorBidi" w:hAnsiTheme="majorBidi" w:cstheme="majorBidi"/>
          <w:sz w:val="20"/>
          <w:szCs w:val="20"/>
        </w:rPr>
        <w:t>Paris ,</w:t>
      </w:r>
      <w:proofErr w:type="gramEnd"/>
      <w:r w:rsidR="00B202D6" w:rsidRPr="008066C3">
        <w:rPr>
          <w:rFonts w:asciiTheme="majorBidi" w:hAnsiTheme="majorBidi" w:cstheme="majorBidi"/>
          <w:sz w:val="20"/>
          <w:szCs w:val="20"/>
        </w:rPr>
        <w:t xml:space="preserve"> 1896 </w:t>
      </w:r>
      <w:proofErr w:type="spellStart"/>
      <w:r w:rsidR="00B202D6" w:rsidRPr="008066C3">
        <w:rPr>
          <w:rFonts w:asciiTheme="majorBidi" w:hAnsiTheme="majorBidi" w:cstheme="majorBidi"/>
          <w:sz w:val="20"/>
          <w:szCs w:val="20"/>
        </w:rPr>
        <w:t>Judenstaat</w:t>
      </w:r>
      <w:proofErr w:type="spellEnd"/>
      <w:r w:rsidR="00B202D6" w:rsidRPr="008066C3">
        <w:rPr>
          <w:rFonts w:asciiTheme="majorBidi" w:hAnsiTheme="majorBidi" w:cstheme="majorBidi"/>
          <w:sz w:val="20"/>
          <w:szCs w:val="20"/>
        </w:rPr>
        <w:t>, l’Organisation Sioniste, représentants des Etats, Congrès de Bâle 1897, « Comité d’action Sioniste » = bureau</w:t>
      </w:r>
    </w:p>
    <w:p w:rsidR="00B202D6" w:rsidRPr="008066C3" w:rsidRDefault="00B202D6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KKL 1901, Keren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hayéssod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1920</w:t>
      </w:r>
    </w:p>
    <w:p w:rsidR="00B202D6" w:rsidRPr="008066C3" w:rsidRDefault="00B202D6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Action diplomatique : Turquie, Grande-Bretagne, Russie, Allemagne.</w:t>
      </w:r>
    </w:p>
    <w:p w:rsidR="00B202D6" w:rsidRPr="008066C3" w:rsidRDefault="00B202D6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Légaliste, peu d’avancées concrètes mais créée le cadre.</w:t>
      </w:r>
    </w:p>
    <w:p w:rsidR="00B202D6" w:rsidRPr="008066C3" w:rsidRDefault="00B202D6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Haim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Weizmann, David Ben Gourion</w:t>
      </w:r>
    </w:p>
    <w:p w:rsidR="003B7C25" w:rsidRPr="008066C3" w:rsidRDefault="003B7C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1904-1914 : deuxième Alya 40 000 personnes Russie, révolutionnaires /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Kibouch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haavoda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 : travail direct de la terre, 1909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kvoutsa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« 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kibouts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 » à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Degania</w:t>
      </w:r>
      <w:proofErr w:type="spellEnd"/>
    </w:p>
    <w:p w:rsidR="003B7C25" w:rsidRPr="008066C3" w:rsidRDefault="003B7C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Partis politiques : 1905 :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poalé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tsion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marxisme sioniste, et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hapoel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hatsair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A. D. Gordon et Haïm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Arlosoroff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=&gt; 1930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Mapaï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puis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Avoda</w:t>
      </w:r>
      <w:proofErr w:type="spellEnd"/>
    </w:p>
    <w:p w:rsidR="0050653B" w:rsidRPr="008066C3" w:rsidRDefault="003B7C25" w:rsidP="0050653B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Berl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Katsnelson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Union Agricole de Galilée (=&gt;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Histadrout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 syndicalisme,1910 = syndicat, entrepreneur, caisse d’assurance maladie, écoles, associations sportives, maisons d’édition !</w:t>
      </w:r>
    </w:p>
    <w:p w:rsidR="003B7C25" w:rsidRPr="008066C3" w:rsidRDefault="003B7C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1907 Bar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Giora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organisation d’autodéfense=&gt;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Hashomer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=&gt;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(1920 après les émeutes anti-juives)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1909 Tel Aviv (200), 1923 (15 000), 1936 (150 000), 1947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( 230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> 000)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1910 l’hébreu domine (1882</w:t>
      </w:r>
      <w:r w:rsidR="00651D58">
        <w:rPr>
          <w:rFonts w:asciiTheme="majorBidi" w:hAnsiTheme="majorBidi" w:cstheme="majorBidi"/>
          <w:sz w:val="20"/>
          <w:szCs w:val="20"/>
        </w:rPr>
        <w:t xml:space="preserve"> Itamar ben </w:t>
      </w:r>
      <w:proofErr w:type="spellStart"/>
      <w:r w:rsidR="00651D58">
        <w:rPr>
          <w:rFonts w:asciiTheme="majorBidi" w:hAnsiTheme="majorBidi" w:cstheme="majorBidi"/>
          <w:sz w:val="20"/>
          <w:szCs w:val="20"/>
        </w:rPr>
        <w:t>avi</w:t>
      </w:r>
      <w:proofErr w:type="spellEnd"/>
      <w:r w:rsidR="00651D58">
        <w:rPr>
          <w:rFonts w:asciiTheme="majorBidi" w:hAnsiTheme="majorBidi" w:cstheme="majorBidi"/>
          <w:sz w:val="20"/>
          <w:szCs w:val="20"/>
        </w:rPr>
        <w:t> ///</w:t>
      </w:r>
      <w:r w:rsidRPr="008066C3">
        <w:rPr>
          <w:rFonts w:asciiTheme="majorBidi" w:hAnsiTheme="majorBidi" w:cstheme="majorBidi"/>
          <w:sz w:val="20"/>
          <w:szCs w:val="20"/>
        </w:rPr>
        <w:t xml:space="preserve"> Eliezer ben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Yehouda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</w:t>
      </w:r>
    </w:p>
    <w:p w:rsidR="002C3595" w:rsidRPr="008066C3" w:rsidRDefault="00644A0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1931 Irgoun, partie non socialiste de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Hashomer</w:t>
      </w:r>
      <w:proofErr w:type="spellEnd"/>
    </w:p>
    <w:p w:rsidR="00644A0B" w:rsidRPr="008066C3" w:rsidRDefault="00644A0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1947 :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45 000 hommes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( police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mandataire, jeunes,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palmaH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= unité de défense des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kiboutsim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</w:t>
      </w:r>
    </w:p>
    <w:p w:rsidR="00644A0B" w:rsidRPr="008066C3" w:rsidRDefault="00644A0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1920 Début du mandat britannique</w:t>
      </w:r>
    </w:p>
    <w:p w:rsidR="00644A0B" w:rsidRPr="008066C3" w:rsidRDefault="00644A0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SDN 1922 mandate l’agence juive pour créer un foyer juif en Palestine en partenariat avec les britanniques / 1935 : Ben Gourion à la tête du bureau exécutif de l’agence juive qui devient en gouvernement fantôme</w:t>
      </w:r>
    </w:p>
    <w:p w:rsidR="00644A0B" w:rsidRPr="008066C3" w:rsidRDefault="00644A0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1920 élection de la première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knésset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 : 1 ouvriers (gauche = 60% en 1944) 2 sionistes 3 révisionnistes (1925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Jabotinsky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, armée et maximalisme territorial</w:t>
      </w:r>
      <w:r w:rsidR="00873226"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="00873226" w:rsidRPr="008066C3">
        <w:rPr>
          <w:rFonts w:asciiTheme="majorBidi" w:hAnsiTheme="majorBidi" w:cstheme="majorBidi"/>
          <w:sz w:val="20"/>
          <w:szCs w:val="20"/>
        </w:rPr>
        <w:t>likoud</w:t>
      </w:r>
      <w:proofErr w:type="spellEnd"/>
      <w:r w:rsidR="00873226" w:rsidRPr="008066C3">
        <w:rPr>
          <w:rFonts w:asciiTheme="majorBidi" w:hAnsiTheme="majorBidi" w:cstheme="majorBidi"/>
          <w:sz w:val="20"/>
          <w:szCs w:val="20"/>
        </w:rPr>
        <w:t xml:space="preserve"> 1977</w:t>
      </w:r>
      <w:r w:rsidRPr="008066C3">
        <w:rPr>
          <w:rFonts w:asciiTheme="majorBidi" w:hAnsiTheme="majorBidi" w:cstheme="majorBidi"/>
          <w:sz w:val="20"/>
          <w:szCs w:val="20"/>
        </w:rPr>
        <w:t>) 4 sionistes religieux</w:t>
      </w:r>
      <w:r w:rsidR="00873226" w:rsidRPr="008066C3">
        <w:rPr>
          <w:rFonts w:asciiTheme="majorBidi" w:hAnsiTheme="majorBidi" w:cstheme="majorBidi"/>
          <w:sz w:val="20"/>
          <w:szCs w:val="20"/>
        </w:rPr>
        <w:t xml:space="preserve"> (1902, minoritaire vs. 1912 </w:t>
      </w:r>
      <w:proofErr w:type="spellStart"/>
      <w:r w:rsidR="00873226" w:rsidRPr="008066C3">
        <w:rPr>
          <w:rFonts w:asciiTheme="majorBidi" w:hAnsiTheme="majorBidi" w:cstheme="majorBidi"/>
          <w:sz w:val="20"/>
          <w:szCs w:val="20"/>
        </w:rPr>
        <w:t>Agoudat</w:t>
      </w:r>
      <w:proofErr w:type="spellEnd"/>
      <w:r w:rsidR="00873226"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="00873226" w:rsidRPr="008066C3">
        <w:rPr>
          <w:rFonts w:asciiTheme="majorBidi" w:hAnsiTheme="majorBidi" w:cstheme="majorBidi"/>
          <w:sz w:val="20"/>
          <w:szCs w:val="20"/>
        </w:rPr>
        <w:t>Israe</w:t>
      </w:r>
      <w:r w:rsidR="008B28ED" w:rsidRPr="008066C3">
        <w:rPr>
          <w:rFonts w:asciiTheme="majorBidi" w:hAnsiTheme="majorBidi" w:cstheme="majorBidi"/>
          <w:sz w:val="20"/>
          <w:szCs w:val="20"/>
        </w:rPr>
        <w:t>l</w:t>
      </w:r>
      <w:proofErr w:type="spellEnd"/>
    </w:p>
    <w:p w:rsidR="008B28ED" w:rsidRPr="008066C3" w:rsidRDefault="008B28E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3</w:t>
      </w:r>
      <w:r w:rsidRPr="008066C3">
        <w:rPr>
          <w:rFonts w:asciiTheme="majorBidi" w:hAnsiTheme="majorBidi" w:cstheme="majorBidi"/>
          <w:sz w:val="20"/>
          <w:szCs w:val="20"/>
          <w:vertAlign w:val="superscript"/>
        </w:rPr>
        <w:t>e</w:t>
      </w:r>
      <w:r w:rsidRPr="008066C3">
        <w:rPr>
          <w:rFonts w:asciiTheme="majorBidi" w:hAnsiTheme="majorBidi" w:cstheme="majorBidi"/>
          <w:sz w:val="20"/>
          <w:szCs w:val="20"/>
        </w:rPr>
        <w:t xml:space="preserve"> Alya, 1919-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1923,  Russie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Haloutsim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moshav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et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kibouts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(3% de la population), </w:t>
      </w:r>
      <w:r w:rsidR="0040303E" w:rsidRPr="008066C3">
        <w:rPr>
          <w:rFonts w:asciiTheme="majorBidi" w:hAnsiTheme="majorBidi" w:cstheme="majorBidi"/>
          <w:sz w:val="20"/>
          <w:szCs w:val="20"/>
        </w:rPr>
        <w:t>importance</w:t>
      </w:r>
      <w:r w:rsidRPr="008066C3">
        <w:rPr>
          <w:rFonts w:asciiTheme="majorBidi" w:hAnsiTheme="majorBidi" w:cstheme="majorBidi"/>
          <w:sz w:val="20"/>
          <w:szCs w:val="20"/>
        </w:rPr>
        <w:t xml:space="preserve"> symbolique, stratégique.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1924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teHnion</w:t>
      </w:r>
      <w:proofErr w:type="spellEnd"/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1925 Université </w:t>
      </w:r>
      <w:r w:rsidR="0040303E" w:rsidRPr="008066C3">
        <w:rPr>
          <w:rFonts w:asciiTheme="majorBidi" w:hAnsiTheme="majorBidi" w:cstheme="majorBidi"/>
          <w:sz w:val="20"/>
          <w:szCs w:val="20"/>
        </w:rPr>
        <w:t>hébraïque</w:t>
      </w:r>
      <w:r w:rsidRPr="008066C3">
        <w:rPr>
          <w:rFonts w:asciiTheme="majorBidi" w:hAnsiTheme="majorBidi" w:cstheme="majorBidi"/>
          <w:sz w:val="20"/>
          <w:szCs w:val="20"/>
        </w:rPr>
        <w:t xml:space="preserve"> de Jérusalem</w:t>
      </w:r>
    </w:p>
    <w:p w:rsidR="008B28ED" w:rsidRPr="008066C3" w:rsidRDefault="008B28E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4</w:t>
      </w:r>
      <w:r w:rsidRPr="008066C3">
        <w:rPr>
          <w:rFonts w:asciiTheme="majorBidi" w:hAnsiTheme="majorBidi" w:cstheme="majorBidi"/>
          <w:sz w:val="20"/>
          <w:szCs w:val="20"/>
          <w:vertAlign w:val="superscript"/>
        </w:rPr>
        <w:t xml:space="preserve">e, </w:t>
      </w:r>
      <w:r w:rsidRPr="008066C3">
        <w:rPr>
          <w:rFonts w:asciiTheme="majorBidi" w:hAnsiTheme="majorBidi" w:cstheme="majorBidi"/>
          <w:sz w:val="20"/>
          <w:szCs w:val="20"/>
        </w:rPr>
        <w:t xml:space="preserve">1924-1928, 80 000, polonais discriminés, diversification économique, artisanat, commerce, 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Dor Haaretz, sabras, </w:t>
      </w:r>
    </w:p>
    <w:p w:rsidR="008B28ED" w:rsidRPr="008066C3" w:rsidRDefault="008B28E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5</w:t>
      </w:r>
      <w:r w:rsidRPr="008066C3">
        <w:rPr>
          <w:rFonts w:asciiTheme="majorBidi" w:hAnsiTheme="majorBidi" w:cstheme="majorBidi"/>
          <w:sz w:val="20"/>
          <w:szCs w:val="20"/>
          <w:vertAlign w:val="superscript"/>
        </w:rPr>
        <w:t xml:space="preserve">e, </w:t>
      </w:r>
      <w:r w:rsidRPr="008066C3">
        <w:rPr>
          <w:rFonts w:asciiTheme="majorBidi" w:hAnsiTheme="majorBidi" w:cstheme="majorBidi"/>
          <w:sz w:val="20"/>
          <w:szCs w:val="20"/>
        </w:rPr>
        <w:t>1929-1939, 200 000 dont 60 000 allemands, nazisme</w:t>
      </w:r>
      <w:r w:rsidR="00B77A79"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="00B77A79" w:rsidRPr="008066C3">
        <w:rPr>
          <w:rFonts w:asciiTheme="majorBidi" w:hAnsiTheme="majorBidi" w:cstheme="majorBidi"/>
          <w:sz w:val="20"/>
          <w:szCs w:val="20"/>
        </w:rPr>
        <w:t>haavara</w:t>
      </w:r>
      <w:proofErr w:type="spellEnd"/>
    </w:p>
    <w:p w:rsidR="008B28ED" w:rsidRPr="008066C3" w:rsidRDefault="008B28E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56 000   1918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( 600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> 000 arabes)</w:t>
      </w:r>
    </w:p>
    <w:p w:rsidR="008B28ED" w:rsidRPr="008066C3" w:rsidRDefault="008B28E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550 000    1945 (1 200</w:t>
      </w:r>
      <w:r w:rsidR="00B77A79" w:rsidRPr="008066C3">
        <w:rPr>
          <w:rFonts w:asciiTheme="majorBidi" w:hAnsiTheme="majorBidi" w:cstheme="majorBidi"/>
          <w:sz w:val="20"/>
          <w:szCs w:val="20"/>
        </w:rPr>
        <w:t> </w:t>
      </w:r>
      <w:r w:rsidRPr="008066C3">
        <w:rPr>
          <w:rFonts w:asciiTheme="majorBidi" w:hAnsiTheme="majorBidi" w:cstheme="majorBidi"/>
          <w:sz w:val="20"/>
          <w:szCs w:val="20"/>
        </w:rPr>
        <w:t>000)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Agnon, Brenner, Bialik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Problème arabe : gauche : « ils voudront vivre en paix quand ils verront ce que cela leur apporte », droite « </w:t>
      </w:r>
      <w:r w:rsidR="00957325" w:rsidRPr="008066C3">
        <w:rPr>
          <w:rFonts w:asciiTheme="majorBidi" w:hAnsiTheme="majorBidi" w:cstheme="majorBidi"/>
          <w:sz w:val="20"/>
          <w:szCs w:val="20"/>
        </w:rPr>
        <w:t>nous devons nous protéger en nous isolant »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Fin XIX : collaboration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1908 – ventes de terres aux juifs par des résidents libanais – tensions ; l’empire ottoman a réduit le pouvoir des Cheikh locaux, 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2 novembre 1917 Déclaration Balfour (à Lord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Rotschild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), « favorable à l’établissement d’un foyer national juif en Israël »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1915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promesse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de soutien au chérif Hussein pour la construction d’un Royaume arabe incluant toute la péninsule arabique et le croissant fertile.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1920 troubles de Jérusalem (proclamation d’un royaume  arabe à Damas).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lastRenderedPageBreak/>
        <w:t>1921 grand mufti de Jérusalem élu sous influence anglaise alors qu’</w:t>
      </w:r>
      <w:r w:rsidR="0023654A" w:rsidRPr="008066C3">
        <w:rPr>
          <w:rFonts w:asciiTheme="majorBidi" w:hAnsiTheme="majorBidi" w:cstheme="majorBidi"/>
          <w:sz w:val="20"/>
          <w:szCs w:val="20"/>
        </w:rPr>
        <w:t>il est condamné (troubles de Jérusalem)</w:t>
      </w:r>
    </w:p>
    <w:p w:rsidR="0023654A" w:rsidRPr="008066C3" w:rsidRDefault="0023654A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Mai 1921 Jaffa et côte, émeutes anti-juives, commission =&gt; colère spontanée des arabes =&gt; Livre blanc Churchill en 1922 : réaffirme Déclaration Balfour&lt;&gt; « non la Palestine ne deviendra pas un foyer national juif », quotas d’immigration pour les juifs, </w:t>
      </w:r>
    </w:p>
    <w:p w:rsidR="0023654A" w:rsidRPr="008066C3" w:rsidRDefault="0023654A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SDN 1922 mandat pour l’établissement d’un foyer national juif en partenariat avec l’OS, favoriser l’arrivée et l’intégration des juifs, créer des institutions globales juive/arabes.</w:t>
      </w:r>
    </w:p>
    <w:p w:rsidR="0023654A" w:rsidRPr="008066C3" w:rsidRDefault="0023654A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1920 congrès arabes annuels, désignent un exécutif</w:t>
      </w:r>
      <w:r w:rsidR="00DE1EAD" w:rsidRPr="008066C3">
        <w:rPr>
          <w:rFonts w:asciiTheme="majorBidi" w:hAnsiTheme="majorBidi" w:cstheme="majorBidi"/>
          <w:sz w:val="20"/>
          <w:szCs w:val="20"/>
        </w:rPr>
        <w:t>.</w:t>
      </w:r>
    </w:p>
    <w:p w:rsidR="00DE1EAD" w:rsidRPr="008066C3" w:rsidRDefault="00DE1EA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Juifs : « faites votre mandat », Arabes : « dépossédez-vous du pouvoir au profit du peuple », « refus de créer l’agence arabe etc… », britanniques : « colonialisme sans consultation ».</w:t>
      </w:r>
    </w:p>
    <w:p w:rsidR="00DE1EAD" w:rsidRPr="008066C3" w:rsidRDefault="00DE1EA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Rivalités des clans arabes, les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Housseini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soutenus par leur champion grand mufti de Jérusalem réussissent en donnant une tournure religieuse aux luttes.</w:t>
      </w:r>
    </w:p>
    <w:p w:rsidR="00DE1EAD" w:rsidRPr="008066C3" w:rsidRDefault="00DE1EA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1928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séparation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h/f par un paravent au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kotel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=&gt; troubles, interprété comme prise de possession</w:t>
      </w:r>
    </w:p>
    <w:p w:rsidR="00DE1EAD" w:rsidRPr="008066C3" w:rsidRDefault="00DE1EA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1929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Betar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donne caractère national aux célébrations religieuses, émeute anti-juive à Jérusalem, puis Safed,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Hévron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, massacre des juifs ultra-orthodoxes, 133 morts /300 blessés (116 morts/200 blessés arabes, par les britanniques qui ripostent).</w:t>
      </w:r>
      <w:r w:rsidR="001E4F3B" w:rsidRPr="008066C3">
        <w:rPr>
          <w:rFonts w:asciiTheme="majorBidi" w:hAnsiTheme="majorBidi" w:cstheme="majorBidi"/>
          <w:sz w:val="20"/>
          <w:szCs w:val="20"/>
        </w:rPr>
        <w:t xml:space="preserve"> =&gt; Livre blanc </w:t>
      </w:r>
      <w:proofErr w:type="spellStart"/>
      <w:r w:rsidR="001E4F3B" w:rsidRPr="008066C3">
        <w:rPr>
          <w:rFonts w:asciiTheme="majorBidi" w:hAnsiTheme="majorBidi" w:cstheme="majorBidi"/>
          <w:sz w:val="20"/>
          <w:szCs w:val="20"/>
        </w:rPr>
        <w:t>Passfield</w:t>
      </w:r>
      <w:proofErr w:type="spellEnd"/>
      <w:r w:rsidR="001E4F3B" w:rsidRPr="008066C3">
        <w:rPr>
          <w:rFonts w:asciiTheme="majorBidi" w:hAnsiTheme="majorBidi" w:cstheme="majorBidi"/>
          <w:sz w:val="20"/>
          <w:szCs w:val="20"/>
        </w:rPr>
        <w:t xml:space="preserve"> 1930, restreint achats de terre et immigration, promet gouvernement autonome. </w:t>
      </w:r>
      <w:proofErr w:type="spellStart"/>
      <w:r w:rsidR="001E4F3B" w:rsidRPr="008066C3">
        <w:rPr>
          <w:rFonts w:asciiTheme="majorBidi" w:hAnsiTheme="majorBidi" w:cstheme="majorBidi"/>
          <w:sz w:val="20"/>
          <w:szCs w:val="20"/>
        </w:rPr>
        <w:t>Haim</w:t>
      </w:r>
      <w:proofErr w:type="spellEnd"/>
      <w:r w:rsidR="001E4F3B" w:rsidRPr="008066C3">
        <w:rPr>
          <w:rFonts w:asciiTheme="majorBidi" w:hAnsiTheme="majorBidi" w:cstheme="majorBidi"/>
          <w:sz w:val="20"/>
          <w:szCs w:val="20"/>
        </w:rPr>
        <w:t xml:space="preserve"> Weizmann démissionne de l’OMS, manifestations dans les institutions, lettre d’annulation adressée à Weizmann en </w:t>
      </w:r>
      <w:proofErr w:type="spellStart"/>
      <w:r w:rsidR="001E4F3B" w:rsidRPr="008066C3">
        <w:rPr>
          <w:rFonts w:asciiTheme="majorBidi" w:hAnsiTheme="majorBidi" w:cstheme="majorBidi"/>
          <w:sz w:val="20"/>
          <w:szCs w:val="20"/>
        </w:rPr>
        <w:t>fevr</w:t>
      </w:r>
      <w:proofErr w:type="spellEnd"/>
      <w:r w:rsidR="001E4F3B" w:rsidRPr="008066C3">
        <w:rPr>
          <w:rFonts w:asciiTheme="majorBidi" w:hAnsiTheme="majorBidi" w:cstheme="majorBidi"/>
          <w:sz w:val="20"/>
          <w:szCs w:val="20"/>
        </w:rPr>
        <w:t xml:space="preserve"> 1931</w:t>
      </w:r>
    </w:p>
    <w:p w:rsidR="001E4F3B" w:rsidRPr="008066C3" w:rsidRDefault="001E4F3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1931 Jérusalem : congrès islamique international et congrès arabe,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nov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1935 guérilla, appel au Jihad par un prédicateur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izz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al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din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al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kassam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 qui est tué par les britanniques : premier martyr.</w:t>
      </w:r>
    </w:p>
    <w:p w:rsidR="001E4F3B" w:rsidRPr="008066C3" w:rsidRDefault="001E4F3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Augmentation du nazisme et de l’Alya</w:t>
      </w:r>
    </w:p>
    <w:p w:rsidR="001E4F3B" w:rsidRPr="008066C3" w:rsidRDefault="001E4F3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Avril 1936 : la grande révolte arabe pour forcer les britanniques à renoncer au mandat de la SDN.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Greve générale, jugements cour martiale, commission d’enquête 1937 : état juif, état arabe,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Jérusalem+corridor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marin britannique.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OMS : Pour : Weizmann, Ben Gourion // Contre :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mizraHi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(sionistes religieux), Sionistes, Sionistes socialistes (Golda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Méir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Jabotinski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 : contre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XXe Congrès sioniste : veut mieux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Arabes : contre toute partition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1937 : Assassinat du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commisaire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général britannique en Galilée =&gt; durcissement</w:t>
      </w:r>
    </w:p>
    <w:p w:rsidR="009670C5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Insurection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très dure, britanniques reprennent le contrôle en 1938, assassinat par les arabes des « collaborateurs arabes » </w:t>
      </w:r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Raids aériens  juifs + britannique contre les villages arabes rebelles, Wingate =&gt; Moshé Dayan, prémices du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palmaH</w:t>
      </w:r>
      <w:proofErr w:type="spellEnd"/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Tour et rempart</w:t>
      </w:r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1937 :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irgoun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fait des attaques terroristes contre les arabes</w:t>
      </w:r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Mai 1939 : dernier livre blanc, garder les musulmans loin de l’Axe, économiser ses forces, concessions politiques aux arabes : 10 000 visas max/ an, 80% des terres non vendables, Etat palestinien dans 10 ans associé aux anglais.</w:t>
      </w:r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Arabes heureux, grand mufti veut création immédiate d’un Etat, juifs dénoncent.</w:t>
      </w:r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Ben Gourion : Le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Yichouv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luttera aux côtés des anglais dans la guerre comme s’il n’y avait pas le livre blanc, et contre les anglais à propos du livre blanc comme s’il n’y avait pas la guerre.</w:t>
      </w:r>
    </w:p>
    <w:p w:rsidR="00814EA3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Juifs 1 -- s’engagent aux côtés des anglais contre régime irakien et avancée nazie 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afrique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du nord 2 – se préparent à la guerre d’indépendance et se procurent des armes.</w:t>
      </w:r>
    </w:p>
    <w:p w:rsidR="00EF4CC1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et Agence juive =&gt; Alya bet =&gt; île Maurice, coulent</w:t>
      </w:r>
    </w:p>
    <w:p w:rsidR="00EF4CC1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Livre blanc : 75 000 réalité : 45 000 (+15 000 illégaux)</w:t>
      </w:r>
    </w:p>
    <w:p w:rsidR="00EF4CC1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1941-1942 Ben Gourion convainc les juifs américains de soutenir le sionisme et de prendre position contre le mandat britannique</w:t>
      </w:r>
    </w:p>
    <w:p w:rsidR="00EF4CC1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Irgoun 1944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MenaHem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Béguin) &gt;&lt; Britannique =&gt; assassinat du ministre du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moyen-orient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aide les britanniques à mener l’enquête</w:t>
      </w:r>
    </w:p>
    <w:p w:rsidR="00EF4CC1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1945 armistice =&gt; union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irgoun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+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Puis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se concentre sur l’Alya 45-48 : 70 000 immigrés secrets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Juillet 1946 King David, 100 morts –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se désolidarise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Juin 1947 : inscription de la question à l’ordre du jour de l’ONU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Problème des réfugiés juifs de la Shoa + quotas d’immigration américains =&gt; favorables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100 000 autorisations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Trumann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), puis ouverture, retour à la liberté d’achat des terres, 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1947,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exodus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45 000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réscapés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, retournent à Hambourg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Soviétique contre sionisme (=</w:t>
      </w:r>
      <w:r w:rsidR="00337EEB">
        <w:rPr>
          <w:rFonts w:asciiTheme="majorBidi" w:hAnsiTheme="majorBidi" w:cstheme="majorBidi"/>
          <w:sz w:val="20"/>
          <w:szCs w:val="20"/>
        </w:rPr>
        <w:t xml:space="preserve"> </w:t>
      </w:r>
      <w:r w:rsidRPr="008066C3">
        <w:rPr>
          <w:rFonts w:asciiTheme="majorBidi" w:hAnsiTheme="majorBidi" w:cstheme="majorBidi"/>
          <w:sz w:val="20"/>
          <w:szCs w:val="20"/>
        </w:rPr>
        <w:t>nationalisme) mais pour ennuyer les anglais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US : pour le vote juif, contre accueillir eux-mêmes</w:t>
      </w:r>
    </w:p>
    <w:p w:rsidR="006931C7" w:rsidRPr="008066C3" w:rsidRDefault="00BD4FCC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29 novembre 1947 : 33 pour, 13 contre</w:t>
      </w:r>
      <w:bookmarkStart w:id="0" w:name="_GoBack"/>
      <w:bookmarkEnd w:id="0"/>
    </w:p>
    <w:p w:rsidR="00BD4FCC" w:rsidRPr="008066C3" w:rsidRDefault="00BD4FCC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30 novembre : attaque des palestiniens.</w:t>
      </w:r>
    </w:p>
    <w:p w:rsidR="00BD4FCC" w:rsidRPr="008066C3" w:rsidRDefault="00BD4FCC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14 mai 1948 création de l’Etat d’Israël</w:t>
      </w:r>
    </w:p>
    <w:p w:rsidR="00EF4CC1" w:rsidRPr="008066C3" w:rsidRDefault="00BD4FCC" w:rsidP="008066C3">
      <w:pPr>
        <w:tabs>
          <w:tab w:val="left" w:pos="3935"/>
        </w:tabs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ab/>
      </w:r>
    </w:p>
    <w:sectPr w:rsidR="00EF4CC1" w:rsidRPr="008066C3" w:rsidSect="00F5170A">
      <w:headerReference w:type="default" r:id="rId6"/>
      <w:pgSz w:w="11906" w:h="16838"/>
      <w:pgMar w:top="227" w:right="720" w:bottom="720" w:left="720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73F6" w:rsidRDefault="005573F6" w:rsidP="00BD4FCC">
      <w:pPr>
        <w:spacing w:after="0" w:line="240" w:lineRule="auto"/>
      </w:pPr>
      <w:r>
        <w:separator/>
      </w:r>
    </w:p>
  </w:endnote>
  <w:endnote w:type="continuationSeparator" w:id="0">
    <w:p w:rsidR="005573F6" w:rsidRDefault="005573F6" w:rsidP="00BD4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73F6" w:rsidRDefault="005573F6" w:rsidP="00BD4FCC">
      <w:pPr>
        <w:spacing w:after="0" w:line="240" w:lineRule="auto"/>
      </w:pPr>
      <w:r>
        <w:separator/>
      </w:r>
    </w:p>
  </w:footnote>
  <w:footnote w:type="continuationSeparator" w:id="0">
    <w:p w:rsidR="005573F6" w:rsidRDefault="005573F6" w:rsidP="00BD4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93913996"/>
      <w:docPartObj>
        <w:docPartGallery w:val="Page Numbers (Top of Page)"/>
        <w:docPartUnique/>
      </w:docPartObj>
    </w:sdtPr>
    <w:sdtEndPr/>
    <w:sdtContent>
      <w:p w:rsidR="00BD4FCC" w:rsidRPr="00F5170A" w:rsidRDefault="00BD4FCC" w:rsidP="00F5170A">
        <w:pPr>
          <w:rPr>
            <w:b/>
            <w:bCs/>
            <w:sz w:val="24"/>
            <w:szCs w:val="24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53BD">
          <w:rPr>
            <w:noProof/>
          </w:rPr>
          <w:t>1</w:t>
        </w:r>
        <w:r>
          <w:fldChar w:fldCharType="end"/>
        </w:r>
        <w:r w:rsidR="00F5170A">
          <w:t xml:space="preserve"> redevenir juif :</w:t>
        </w:r>
        <w:r w:rsidR="00F5170A" w:rsidRPr="00F5170A">
          <w:rPr>
            <w:b/>
            <w:bCs/>
            <w:sz w:val="24"/>
            <w:szCs w:val="24"/>
          </w:rPr>
          <w:t xml:space="preserve"> L’Etat d’Israël, le sionisme</w:t>
        </w:r>
        <w:r w:rsidR="00F5170A">
          <w:rPr>
            <w:b/>
            <w:bCs/>
            <w:sz w:val="24"/>
            <w:szCs w:val="24"/>
          </w:rPr>
          <w:t>,</w:t>
        </w:r>
        <w:r w:rsidR="00F5170A" w:rsidRPr="00F5170A">
          <w:rPr>
            <w:b/>
            <w:bCs/>
            <w:sz w:val="24"/>
            <w:szCs w:val="24"/>
          </w:rPr>
          <w:t xml:space="preserve"> Yom </w:t>
        </w:r>
        <w:proofErr w:type="spellStart"/>
        <w:r w:rsidR="00F5170A" w:rsidRPr="00F5170A">
          <w:rPr>
            <w:b/>
            <w:bCs/>
            <w:sz w:val="24"/>
            <w:szCs w:val="24"/>
          </w:rPr>
          <w:t>hahatsmaout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, </w:t>
        </w:r>
        <w:proofErr w:type="spellStart"/>
        <w:r w:rsidR="00F5170A" w:rsidRPr="00F5170A">
          <w:rPr>
            <w:b/>
            <w:bCs/>
            <w:sz w:val="24"/>
            <w:szCs w:val="24"/>
          </w:rPr>
          <w:t>yom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 </w:t>
        </w:r>
        <w:proofErr w:type="spellStart"/>
        <w:r w:rsidR="00F5170A" w:rsidRPr="00F5170A">
          <w:rPr>
            <w:b/>
            <w:bCs/>
            <w:sz w:val="24"/>
            <w:szCs w:val="24"/>
          </w:rPr>
          <w:t>hashoa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, </w:t>
        </w:r>
        <w:proofErr w:type="spellStart"/>
        <w:r w:rsidR="00F5170A" w:rsidRPr="00F5170A">
          <w:rPr>
            <w:b/>
            <w:bCs/>
            <w:sz w:val="24"/>
            <w:szCs w:val="24"/>
          </w:rPr>
          <w:t>tou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 </w:t>
        </w:r>
        <w:proofErr w:type="spellStart"/>
        <w:r w:rsidR="00F5170A" w:rsidRPr="00F5170A">
          <w:rPr>
            <w:b/>
            <w:bCs/>
            <w:sz w:val="24"/>
            <w:szCs w:val="24"/>
          </w:rPr>
          <w:t>bichevat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, lag </w:t>
        </w:r>
        <w:proofErr w:type="spellStart"/>
        <w:r w:rsidR="00F5170A" w:rsidRPr="00F5170A">
          <w:rPr>
            <w:b/>
            <w:bCs/>
            <w:sz w:val="24"/>
            <w:szCs w:val="24"/>
          </w:rPr>
          <w:t>baomer</w:t>
        </w:r>
        <w:proofErr w:type="spellEnd"/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D2C"/>
    <w:rsid w:val="000A3781"/>
    <w:rsid w:val="001E4F3B"/>
    <w:rsid w:val="0023654A"/>
    <w:rsid w:val="002C3595"/>
    <w:rsid w:val="0033688D"/>
    <w:rsid w:val="00337EEB"/>
    <w:rsid w:val="003B7C25"/>
    <w:rsid w:val="0040303E"/>
    <w:rsid w:val="0050653B"/>
    <w:rsid w:val="005573F6"/>
    <w:rsid w:val="00644A0B"/>
    <w:rsid w:val="00651D58"/>
    <w:rsid w:val="006837C4"/>
    <w:rsid w:val="006931C7"/>
    <w:rsid w:val="008066C3"/>
    <w:rsid w:val="00814EA3"/>
    <w:rsid w:val="00857E40"/>
    <w:rsid w:val="00873226"/>
    <w:rsid w:val="008B28ED"/>
    <w:rsid w:val="009019E4"/>
    <w:rsid w:val="00957325"/>
    <w:rsid w:val="009670C5"/>
    <w:rsid w:val="00981ECD"/>
    <w:rsid w:val="00AB53BD"/>
    <w:rsid w:val="00B202D6"/>
    <w:rsid w:val="00B34325"/>
    <w:rsid w:val="00B50F3F"/>
    <w:rsid w:val="00B77A79"/>
    <w:rsid w:val="00BD4FCC"/>
    <w:rsid w:val="00CD0CA2"/>
    <w:rsid w:val="00DE1EAD"/>
    <w:rsid w:val="00EB3D2C"/>
    <w:rsid w:val="00EF4CC1"/>
    <w:rsid w:val="00F17327"/>
    <w:rsid w:val="00F5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3EFD84"/>
  <w15:docId w15:val="{8EE57D78-C042-4807-8CD7-5F857D86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D4F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4FCC"/>
  </w:style>
  <w:style w:type="paragraph" w:styleId="Pieddepage">
    <w:name w:val="footer"/>
    <w:basedOn w:val="Normal"/>
    <w:link w:val="PieddepageCar"/>
    <w:uiPriority w:val="99"/>
    <w:unhideWhenUsed/>
    <w:rsid w:val="00BD4F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4FCC"/>
  </w:style>
  <w:style w:type="paragraph" w:styleId="Textedebulles">
    <w:name w:val="Balloon Text"/>
    <w:basedOn w:val="Normal"/>
    <w:link w:val="TextedebullesCar"/>
    <w:uiPriority w:val="99"/>
    <w:semiHidden/>
    <w:unhideWhenUsed/>
    <w:rsid w:val="00806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66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1331</Words>
  <Characters>7326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Floriane</cp:lastModifiedBy>
  <cp:revision>2</cp:revision>
  <cp:lastPrinted>2017-01-21T06:57:00Z</cp:lastPrinted>
  <dcterms:created xsi:type="dcterms:W3CDTF">2019-04-14T17:06:00Z</dcterms:created>
  <dcterms:modified xsi:type="dcterms:W3CDTF">2019-04-14T17:06:00Z</dcterms:modified>
</cp:coreProperties>
</file>