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340E" w:rsidRDefault="0052340E" w:rsidP="0052340E">
      <w:pPr>
        <w:tabs>
          <w:tab w:val="left" w:pos="2616"/>
        </w:tabs>
        <w:jc w:val="center"/>
        <w:rPr>
          <w:rFonts w:asciiTheme="majorBidi" w:hAnsiTheme="majorBidi" w:cstheme="majorBidi"/>
          <w:sz w:val="24"/>
          <w:szCs w:val="24"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 xml:space="preserve">Ecriture </w:t>
      </w:r>
      <w:r>
        <w:rPr>
          <w:rFonts w:asciiTheme="majorBidi" w:hAnsiTheme="majorBidi" w:cstheme="majorBidi" w:hint="cs"/>
          <w:sz w:val="24"/>
          <w:szCs w:val="24"/>
          <w:rtl/>
          <w:lang w:bidi="he-IL"/>
        </w:rPr>
        <w:t>2</w:t>
      </w:r>
    </w:p>
    <w:p w:rsidR="0052340E" w:rsidRDefault="0052340E" w:rsidP="0052340E">
      <w:pPr>
        <w:tabs>
          <w:tab w:val="left" w:pos="2616"/>
        </w:tabs>
        <w:bidi/>
        <w:jc w:val="center"/>
        <w:rPr>
          <w:rFonts w:asciiTheme="majorBidi" w:hAnsiTheme="majorBidi" w:cstheme="majorBidi"/>
          <w:sz w:val="24"/>
          <w:szCs w:val="24"/>
          <w:rtl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>Copier en prononçant et en pensant à la signification des mots</w:t>
      </w:r>
    </w:p>
    <w:p w:rsidR="0052340E" w:rsidRPr="0052340E" w:rsidRDefault="0052340E" w:rsidP="0052340E">
      <w:pPr>
        <w:tabs>
          <w:tab w:val="left" w:pos="2616"/>
        </w:tabs>
        <w:bidi/>
        <w:jc w:val="center"/>
        <w:rPr>
          <w:rFonts w:asciiTheme="majorBidi" w:hAnsiTheme="majorBidi" w:cstheme="majorBidi"/>
          <w:sz w:val="24"/>
          <w:szCs w:val="24"/>
          <w:rtl/>
          <w:lang w:bidi="he-IL"/>
        </w:rPr>
      </w:pPr>
    </w:p>
    <w:tbl>
      <w:tblPr>
        <w:tblStyle w:val="Grilledutableau"/>
        <w:bidiVisual/>
        <w:tblW w:w="10770" w:type="dxa"/>
        <w:tblInd w:w="-711" w:type="dxa"/>
        <w:tblLook w:val="04A0" w:firstRow="1" w:lastRow="0" w:firstColumn="1" w:lastColumn="0" w:noHBand="0" w:noVBand="1"/>
      </w:tblPr>
      <w:tblGrid>
        <w:gridCol w:w="10770"/>
      </w:tblGrid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אב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אבא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בא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באה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ברא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בראשית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שבת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לילה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טוב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בית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בי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לו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שלה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שלו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אותי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אותה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אות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היא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אתה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אישה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הלל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תהילה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הבו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הבה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אברם אברהם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שרי שרה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אישה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רב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רבה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רבי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היא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הוא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שרות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lastRenderedPageBreak/>
              <w:t>שרות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אוהב אוהבת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ישב</w:t>
            </w:r>
          </w:p>
        </w:tc>
      </w:tr>
      <w:tr w:rsidR="0052340E" w:rsidTr="0052340E">
        <w:tc>
          <w:tcPr>
            <w:tcW w:w="10770" w:type="dxa"/>
          </w:tcPr>
          <w:p w:rsidR="0052340E" w:rsidRPr="0052340E" w:rsidRDefault="0052340E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</w:pPr>
            <w:r w:rsidRPr="0052340E">
              <w:rPr>
                <w:rFonts w:asciiTheme="majorBidi" w:hAnsiTheme="majorBidi" w:cstheme="majorBidi" w:hint="cs"/>
                <w:sz w:val="28"/>
                <w:szCs w:val="28"/>
                <w:rtl/>
                <w:lang w:bidi="he-IL"/>
              </w:rPr>
              <w:t>יושב</w:t>
            </w:r>
          </w:p>
        </w:tc>
      </w:tr>
    </w:tbl>
    <w:p w:rsidR="0052340E" w:rsidRDefault="0052340E" w:rsidP="0052340E">
      <w:pPr>
        <w:tabs>
          <w:tab w:val="left" w:pos="2616"/>
        </w:tabs>
        <w:bidi/>
        <w:rPr>
          <w:rFonts w:asciiTheme="majorBidi" w:hAnsiTheme="majorBidi" w:cstheme="majorBidi"/>
          <w:sz w:val="24"/>
          <w:szCs w:val="24"/>
          <w:lang w:bidi="he-IL"/>
        </w:rPr>
      </w:pPr>
    </w:p>
    <w:tbl>
      <w:tblPr>
        <w:tblStyle w:val="Grilledutableau"/>
        <w:tblpPr w:leftFromText="141" w:rightFromText="141" w:vertAnchor="text" w:horzAnchor="margin" w:tblpXSpec="center" w:tblpY="46"/>
        <w:bidiVisual/>
        <w:tblW w:w="10772" w:type="dxa"/>
        <w:tblLook w:val="04A0" w:firstRow="1" w:lastRow="0" w:firstColumn="1" w:lastColumn="0" w:noHBand="0" w:noVBand="1"/>
      </w:tblPr>
      <w:tblGrid>
        <w:gridCol w:w="10772"/>
      </w:tblGrid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bookmarkStart w:id="0" w:name="_Hlk496640439"/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אבא שר שיר של שבת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אמא שרה שיר של ישראל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איש בא לאילת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אישה באה לאילת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 xml:space="preserve">יש לי בית 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 xml:space="preserve">יש לה בת 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הרב אוהב לשיר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1FB5"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 xml:space="preserve">הרבה אוהבת לשיר שירים 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שרות שרות שיר</w:t>
            </w:r>
          </w:p>
        </w:tc>
      </w:tr>
      <w:tr w:rsidR="0052340E" w:rsidTr="00CD720E">
        <w:tc>
          <w:tcPr>
            <w:tcW w:w="10772" w:type="dxa"/>
          </w:tcPr>
          <w:p w:rsidR="0052340E" w:rsidRPr="007C1FB5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אני הבת של תהילה</w:t>
            </w:r>
          </w:p>
        </w:tc>
      </w:tr>
      <w:tr w:rsidR="0052340E" w:rsidTr="00CD720E">
        <w:tc>
          <w:tcPr>
            <w:tcW w:w="10772" w:type="dxa"/>
          </w:tcPr>
          <w:p w:rsidR="0052340E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האישה אוהבת לשיר</w:t>
            </w:r>
          </w:p>
        </w:tc>
      </w:tr>
      <w:tr w:rsidR="0052340E" w:rsidTr="00CD720E">
        <w:tc>
          <w:tcPr>
            <w:tcW w:w="10772" w:type="dxa"/>
          </w:tcPr>
          <w:p w:rsidR="0052340E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אבא אוהב את השבת</w:t>
            </w:r>
          </w:p>
        </w:tc>
      </w:tr>
      <w:tr w:rsidR="0052340E" w:rsidTr="00CD720E">
        <w:tc>
          <w:tcPr>
            <w:tcW w:w="10772" w:type="dxa"/>
          </w:tcPr>
          <w:p w:rsidR="0052340E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אני יושב בלילה</w:t>
            </w:r>
          </w:p>
        </w:tc>
      </w:tr>
      <w:tr w:rsidR="0052340E" w:rsidTr="00CD720E">
        <w:tc>
          <w:tcPr>
            <w:tcW w:w="10772" w:type="dxa"/>
          </w:tcPr>
          <w:p w:rsidR="0052340E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שרה יושבת בבית שלה</w:t>
            </w:r>
          </w:p>
        </w:tc>
      </w:tr>
      <w:tr w:rsidR="0052340E" w:rsidTr="00CD720E">
        <w:tc>
          <w:tcPr>
            <w:tcW w:w="10772" w:type="dxa"/>
          </w:tcPr>
          <w:p w:rsidR="0052340E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אברהם אוהב אותה</w:t>
            </w:r>
          </w:p>
        </w:tc>
      </w:tr>
      <w:tr w:rsidR="0052340E" w:rsidTr="00CD720E">
        <w:tc>
          <w:tcPr>
            <w:tcW w:w="10772" w:type="dxa"/>
          </w:tcPr>
          <w:p w:rsidR="0052340E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שרה אוהבת אותו</w:t>
            </w:r>
          </w:p>
        </w:tc>
      </w:tr>
      <w:tr w:rsidR="0052340E" w:rsidTr="00CD720E">
        <w:tc>
          <w:tcPr>
            <w:tcW w:w="10772" w:type="dxa"/>
          </w:tcPr>
          <w:p w:rsidR="0052340E" w:rsidRDefault="0052340E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השבת היא אות לישראל</w:t>
            </w:r>
          </w:p>
        </w:tc>
      </w:tr>
      <w:tr w:rsidR="0052340E" w:rsidTr="00CD720E">
        <w:tc>
          <w:tcPr>
            <w:tcW w:w="10772" w:type="dxa"/>
          </w:tcPr>
          <w:p w:rsidR="0052340E" w:rsidRDefault="00B55983" w:rsidP="0052340E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he-IL"/>
              </w:rPr>
              <w:t>האל בורא את האיש ואת האישה</w:t>
            </w:r>
          </w:p>
        </w:tc>
      </w:tr>
    </w:tbl>
    <w:p w:rsidR="00284BC3" w:rsidRDefault="00284BC3">
      <w:bookmarkStart w:id="1" w:name="_GoBack"/>
      <w:bookmarkEnd w:id="0"/>
      <w:bookmarkEnd w:id="1"/>
    </w:p>
    <w:sectPr w:rsidR="00284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40E"/>
    <w:rsid w:val="00284BC3"/>
    <w:rsid w:val="0052340E"/>
    <w:rsid w:val="00B5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5567B"/>
  <w15:chartTrackingRefBased/>
  <w15:docId w15:val="{1FC93FF2-FC84-484B-8E7F-7FB141B1D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34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23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2017-10-24T19:21:00Z</dcterms:created>
  <dcterms:modified xsi:type="dcterms:W3CDTF">2017-10-24T19:40:00Z</dcterms:modified>
</cp:coreProperties>
</file>