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CA2" w:rsidRPr="008066C3" w:rsidRDefault="00CD0CA2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bookmarkStart w:id="0" w:name="_GoBack"/>
      <w:bookmarkEnd w:id="0"/>
      <w:r w:rsidRPr="008066C3">
        <w:rPr>
          <w:rFonts w:asciiTheme="majorBidi" w:hAnsiTheme="majorBidi" w:cstheme="majorBidi"/>
          <w:sz w:val="20"/>
          <w:szCs w:val="20"/>
        </w:rPr>
        <w:t>+/-  1850 : Assimilation +    Antisémitisme (religieux ou racial)</w:t>
      </w:r>
    </w:p>
    <w:p w:rsidR="00CD0CA2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=&gt; Nationalisme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Diasporiste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Bund (Lituanie, Pologne, Russie)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=&gt; Nationalisme Territorial, - Israël Zangwill,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Jewish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Territorial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Organization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1905 vs – Sionistes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Pré-sionisme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 :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Liens permanents : Bar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KoHba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(132) ; kabbalistes espagnols du XVIe, Hassidim 1764, Gaon de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Vilna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1808</w:t>
      </w:r>
    </w:p>
    <w:p w:rsidR="002C3595" w:rsidRPr="00AB53BD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AB53BD">
        <w:rPr>
          <w:rFonts w:asciiTheme="majorBidi" w:hAnsiTheme="majorBidi" w:cstheme="majorBidi"/>
          <w:sz w:val="20"/>
          <w:szCs w:val="20"/>
        </w:rPr>
        <w:t>Jérusalem, Safed, Hébron, Tibériade</w:t>
      </w:r>
    </w:p>
    <w:p w:rsidR="002C3595" w:rsidRPr="00AB53BD" w:rsidRDefault="002C3595" w:rsidP="008066C3">
      <w:pPr>
        <w:tabs>
          <w:tab w:val="left" w:pos="7401"/>
        </w:tabs>
        <w:spacing w:after="0"/>
        <w:rPr>
          <w:rFonts w:asciiTheme="majorBidi" w:hAnsiTheme="majorBidi" w:cstheme="majorBidi"/>
          <w:sz w:val="20"/>
          <w:szCs w:val="20"/>
        </w:rPr>
      </w:pPr>
      <w:r w:rsidRPr="00AB53BD">
        <w:rPr>
          <w:rFonts w:asciiTheme="majorBidi" w:hAnsiTheme="majorBidi" w:cstheme="majorBidi"/>
          <w:sz w:val="20"/>
          <w:szCs w:val="20"/>
        </w:rPr>
        <w:t>1881 – 24 000 juifs ( 500 000 arabes)</w:t>
      </w:r>
      <w:r w:rsidR="00F5170A" w:rsidRPr="00AB53BD">
        <w:rPr>
          <w:rFonts w:asciiTheme="majorBidi" w:hAnsiTheme="majorBidi" w:cstheme="majorBidi"/>
          <w:sz w:val="20"/>
          <w:szCs w:val="20"/>
        </w:rPr>
        <w:tab/>
      </w:r>
    </w:p>
    <w:p w:rsidR="00B3432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1850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raisons positives :</w:t>
      </w:r>
      <w:r w:rsidRPr="008066C3">
        <w:rPr>
          <w:rFonts w:asciiTheme="majorBidi" w:hAnsiTheme="majorBidi" w:cstheme="majorBidi"/>
          <w:sz w:val="20"/>
          <w:szCs w:val="20"/>
        </w:rPr>
        <w:t xml:space="preserve"> rabbins précurseurs du sionisme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mevasseret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Yéhudah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Alkalaï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Sefarade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serbie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Tzvi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Kalisher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(Ashkénaze, Prusse), 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il faut commencer nous-mêmes le processus messianique. 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Moses Hess (Philosophe allemand),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père de la social-démocratie allemande</w:t>
      </w:r>
      <w:r w:rsidRPr="008066C3">
        <w:rPr>
          <w:rFonts w:asciiTheme="majorBidi" w:hAnsiTheme="majorBidi" w:cstheme="majorBidi"/>
          <w:sz w:val="20"/>
          <w:szCs w:val="20"/>
        </w:rPr>
        <w:t>. Droits individuels en occidents complétés par droit collectif en Palestine.</w:t>
      </w:r>
      <w:r w:rsidR="00B34325" w:rsidRPr="008066C3">
        <w:rPr>
          <w:rFonts w:asciiTheme="majorBidi" w:hAnsiTheme="majorBidi" w:cstheme="majorBidi"/>
          <w:sz w:val="20"/>
          <w:szCs w:val="20"/>
        </w:rPr>
        <w:t xml:space="preserve"> Identifie l’antisémitisme moderne. « </w:t>
      </w:r>
      <w:proofErr w:type="gramStart"/>
      <w:r w:rsidR="00B34325" w:rsidRPr="008066C3">
        <w:rPr>
          <w:rFonts w:asciiTheme="majorBidi" w:hAnsiTheme="majorBidi" w:cstheme="majorBidi"/>
          <w:sz w:val="20"/>
          <w:szCs w:val="20"/>
        </w:rPr>
        <w:t>principes</w:t>
      </w:r>
      <w:proofErr w:type="gramEnd"/>
      <w:r w:rsidR="00B34325" w:rsidRPr="008066C3">
        <w:rPr>
          <w:rFonts w:asciiTheme="majorBidi" w:hAnsiTheme="majorBidi" w:cstheme="majorBidi"/>
          <w:sz w:val="20"/>
          <w:szCs w:val="20"/>
        </w:rPr>
        <w:t xml:space="preserve"> mosaïques, c’est-à-dire socialistes »</w:t>
      </w:r>
    </w:p>
    <w:p w:rsidR="002C359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1880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vision négative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: antisémitisme</w:t>
      </w:r>
      <w:r w:rsidR="000A3781" w:rsidRPr="008066C3">
        <w:rPr>
          <w:rFonts w:asciiTheme="majorBidi" w:hAnsiTheme="majorBidi" w:cstheme="majorBidi"/>
          <w:sz w:val="20"/>
          <w:szCs w:val="20"/>
        </w:rPr>
        <w:t xml:space="preserve"> </w:t>
      </w:r>
    </w:p>
    <w:p w:rsidR="000A3781" w:rsidRPr="008066C3" w:rsidRDefault="000A378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1881 assassinat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d’ Alexandre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II – pogroms 600 000 juifs USA (1881-1903) //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Hovevé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(amants de Sion) Palestine Ottomane – journalistes et écrivains hébreu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aHad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haam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Héder + Modernité</w:t>
      </w:r>
    </w:p>
    <w:p w:rsidR="000A3781" w:rsidRPr="008066C3" w:rsidRDefault="000A378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1882 Léon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Pinsker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Auto-émancipation (ancien assimilationniste) –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hovévé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RéHovot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,Hadéra</w:t>
      </w:r>
      <w:proofErr w:type="spellEnd"/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, Roch Pina,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PétaH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tikva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…)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aide du Baron Edmond de Rothschild – deb XXe : 10 000 juifs 50% nouveaux villages, 50% anciens </w:t>
      </w:r>
      <w:proofErr w:type="spellStart"/>
      <w:r w:rsidR="00B202D6" w:rsidRPr="008066C3">
        <w:rPr>
          <w:rFonts w:asciiTheme="majorBidi" w:hAnsiTheme="majorBidi" w:cstheme="majorBidi"/>
          <w:sz w:val="20"/>
          <w:szCs w:val="20"/>
        </w:rPr>
        <w:t>yichouvim</w:t>
      </w:r>
      <w:proofErr w:type="spellEnd"/>
      <w:r w:rsidR="00B202D6" w:rsidRPr="008066C3">
        <w:rPr>
          <w:rFonts w:asciiTheme="majorBidi" w:hAnsiTheme="majorBidi" w:cstheme="majorBidi"/>
          <w:sz w:val="20"/>
          <w:szCs w:val="20"/>
        </w:rPr>
        <w:t xml:space="preserve"> – climat, maladie, paludisme, inexpérience agricole, quotas ottomans, méfiances « religieux » de Jérusalem, ok// arabe (ouvriers) </w:t>
      </w:r>
    </w:p>
    <w:p w:rsidR="00B34325" w:rsidRPr="008066C3" w:rsidRDefault="002C359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1890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Theodor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Herzl (1860-1904) – invente le sionisme politique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juif aisé germanisé, </w:t>
      </w:r>
      <w:r w:rsidR="00B34325" w:rsidRPr="008066C3">
        <w:rPr>
          <w:rFonts w:asciiTheme="majorBidi" w:hAnsiTheme="majorBidi" w:cstheme="majorBidi"/>
          <w:sz w:val="20"/>
          <w:szCs w:val="20"/>
        </w:rPr>
        <w:t>1894-1906 affaire Dreyfus</w:t>
      </w:r>
      <w:r w:rsidR="00B202D6" w:rsidRPr="008066C3">
        <w:rPr>
          <w:rFonts w:asciiTheme="majorBidi" w:hAnsiTheme="majorBidi" w:cstheme="majorBidi"/>
          <w:sz w:val="20"/>
          <w:szCs w:val="20"/>
        </w:rPr>
        <w:t xml:space="preserve">, Herzl journaliste correspondant viennois à </w:t>
      </w:r>
      <w:proofErr w:type="gramStart"/>
      <w:r w:rsidR="00B202D6" w:rsidRPr="008066C3">
        <w:rPr>
          <w:rFonts w:asciiTheme="majorBidi" w:hAnsiTheme="majorBidi" w:cstheme="majorBidi"/>
          <w:sz w:val="20"/>
          <w:szCs w:val="20"/>
        </w:rPr>
        <w:t>Paris ,</w:t>
      </w:r>
      <w:proofErr w:type="gramEnd"/>
      <w:r w:rsidR="00B202D6" w:rsidRPr="008066C3">
        <w:rPr>
          <w:rFonts w:asciiTheme="majorBidi" w:hAnsiTheme="majorBidi" w:cstheme="majorBidi"/>
          <w:sz w:val="20"/>
          <w:szCs w:val="20"/>
        </w:rPr>
        <w:t xml:space="preserve"> 1896 </w:t>
      </w:r>
      <w:proofErr w:type="spellStart"/>
      <w:r w:rsidR="00B202D6" w:rsidRPr="008066C3">
        <w:rPr>
          <w:rFonts w:asciiTheme="majorBidi" w:hAnsiTheme="majorBidi" w:cstheme="majorBidi"/>
          <w:sz w:val="20"/>
          <w:szCs w:val="20"/>
        </w:rPr>
        <w:t>Judenstaat</w:t>
      </w:r>
      <w:proofErr w:type="spellEnd"/>
      <w:r w:rsidR="00B202D6" w:rsidRPr="008066C3">
        <w:rPr>
          <w:rFonts w:asciiTheme="majorBidi" w:hAnsiTheme="majorBidi" w:cstheme="majorBidi"/>
          <w:sz w:val="20"/>
          <w:szCs w:val="20"/>
        </w:rPr>
        <w:t>, l’Organisation Sioniste, représentants des Etats, Congrès de Bâle 1897, « Comité d’action Sioniste » = bureau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KKL 1901, Keren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hayéssod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1920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Action diplomatique : Turquie, Grande-Bretagne, Russie, Allemagne.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Légaliste, peu d’avancées concrètes mais créée le cadre.</w:t>
      </w:r>
    </w:p>
    <w:p w:rsidR="00B202D6" w:rsidRPr="008066C3" w:rsidRDefault="00B202D6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Haim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Weizmann, David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Gourion</w:t>
      </w:r>
      <w:proofErr w:type="spellEnd"/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1904-1914 : deuxième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Alya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40 000 personnes Russie, révolutionnaires /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Kibouch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haavoda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travail direct de la terre, 1909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kvoutsa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« 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» à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Degania</w:t>
      </w:r>
      <w:proofErr w:type="spellEnd"/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Partis politiques : 1905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poalé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tsion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marxisme sioniste, et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hapoel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hatsair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A. D. Gordon et Haïm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Arlosoroff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1930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Mapaï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puis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Avoda</w:t>
      </w:r>
      <w:proofErr w:type="spellEnd"/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Berl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Katsnelson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Union Agricole de Galilée (=&gt;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Histadrout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syndicalisme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,1910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= syndicat, entrepreneur, caisse d’assurance maladie, écoles, associations sportives, maisons d’édition !</w:t>
      </w:r>
      <w:r w:rsidR="00644A0B" w:rsidRPr="008066C3">
        <w:rPr>
          <w:rFonts w:asciiTheme="majorBidi" w:hAnsiTheme="majorBidi" w:cstheme="majorBidi"/>
          <w:sz w:val="20"/>
          <w:szCs w:val="20"/>
        </w:rPr>
        <w:t xml:space="preserve">, bar </w:t>
      </w:r>
      <w:proofErr w:type="spellStart"/>
      <w:r w:rsidR="00644A0B" w:rsidRPr="008066C3">
        <w:rPr>
          <w:rFonts w:asciiTheme="majorBidi" w:hAnsiTheme="majorBidi" w:cstheme="majorBidi"/>
          <w:sz w:val="20"/>
          <w:szCs w:val="20"/>
        </w:rPr>
        <w:t>giora</w:t>
      </w:r>
      <w:proofErr w:type="spellEnd"/>
    </w:p>
    <w:p w:rsidR="003B7C25" w:rsidRPr="008066C3" w:rsidRDefault="003B7C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1907 Bar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Giora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organisation d’autodéfense=&gt;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Hashomer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(1920 après les émeutes anti-juives)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1909 Tel Aviv (200), 1923 (15 000), 1936 (150 000), 1947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( 230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000)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1910 l’hébreu domine (1882 Eliezer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Yehouda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2C3595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1931 Irgoun, partie non socialiste de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Hashomer</w:t>
      </w:r>
      <w:proofErr w:type="spellEnd"/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1947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45 000 hommes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police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mandataire, jeunes,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palmaH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 unité de défense des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Début du mandat britannique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SDN 1922 mandate l’agence juive pour créer un foyer juif en Palestine en partenariat avec les britanniques / 1935 :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Gourion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à la tête du bureau exécutif de l’agence juive qui devient en gouvernement fantôme</w:t>
      </w:r>
    </w:p>
    <w:p w:rsidR="00644A0B" w:rsidRPr="008066C3" w:rsidRDefault="00644A0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1920 élection de la première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knésset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1 ouvriers (gauche = 60% en 1944) 2 sionistes 3 révisionnistes (1925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Jabotinsky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armée et maximalisme territorial</w:t>
      </w:r>
      <w:r w:rsidR="00873226"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likoud</w:t>
      </w:r>
      <w:proofErr w:type="spellEnd"/>
      <w:r w:rsidR="00873226" w:rsidRPr="008066C3">
        <w:rPr>
          <w:rFonts w:asciiTheme="majorBidi" w:hAnsiTheme="majorBidi" w:cstheme="majorBidi"/>
          <w:sz w:val="20"/>
          <w:szCs w:val="20"/>
        </w:rPr>
        <w:t xml:space="preserve"> 1977</w:t>
      </w:r>
      <w:r w:rsidRPr="008066C3">
        <w:rPr>
          <w:rFonts w:asciiTheme="majorBidi" w:hAnsiTheme="majorBidi" w:cstheme="majorBidi"/>
          <w:sz w:val="20"/>
          <w:szCs w:val="20"/>
        </w:rPr>
        <w:t>) 4 sionistes religieux</w:t>
      </w:r>
      <w:r w:rsidR="00873226" w:rsidRPr="008066C3">
        <w:rPr>
          <w:rFonts w:asciiTheme="majorBidi" w:hAnsiTheme="majorBidi" w:cstheme="majorBidi"/>
          <w:sz w:val="20"/>
          <w:szCs w:val="20"/>
        </w:rPr>
        <w:t xml:space="preserve"> (1902, minoritaire vs. 1912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Agoudat</w:t>
      </w:r>
      <w:proofErr w:type="spellEnd"/>
      <w:r w:rsidR="00873226"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873226" w:rsidRPr="008066C3">
        <w:rPr>
          <w:rFonts w:asciiTheme="majorBidi" w:hAnsiTheme="majorBidi" w:cstheme="majorBidi"/>
          <w:sz w:val="20"/>
          <w:szCs w:val="20"/>
        </w:rPr>
        <w:t>Israe</w:t>
      </w:r>
      <w:r w:rsidR="008B28ED" w:rsidRPr="008066C3">
        <w:rPr>
          <w:rFonts w:asciiTheme="majorBidi" w:hAnsiTheme="majorBidi" w:cstheme="majorBidi"/>
          <w:sz w:val="20"/>
          <w:szCs w:val="20"/>
        </w:rPr>
        <w:t>l</w:t>
      </w:r>
      <w:proofErr w:type="spellEnd"/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3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>e</w:t>
      </w:r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Alya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1919-1923,  Russie,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Haloutsim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moshav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et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kibouts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(3% de la population),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importnce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symbolique, stratégique.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1924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teHnion</w:t>
      </w:r>
      <w:proofErr w:type="spellEnd"/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1925 Université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hébrraIque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de Jérusalem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4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 xml:space="preserve">e, </w:t>
      </w:r>
      <w:r w:rsidRPr="008066C3">
        <w:rPr>
          <w:rFonts w:asciiTheme="majorBidi" w:hAnsiTheme="majorBidi" w:cstheme="majorBidi"/>
          <w:sz w:val="20"/>
          <w:szCs w:val="20"/>
        </w:rPr>
        <w:t xml:space="preserve">1924-1928, 80 000, polonais discriminés, diversification économique, artisanat, commerce, 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Dor Haaretz, sabras, 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5</w:t>
      </w:r>
      <w:r w:rsidRPr="008066C3">
        <w:rPr>
          <w:rFonts w:asciiTheme="majorBidi" w:hAnsiTheme="majorBidi" w:cstheme="majorBidi"/>
          <w:sz w:val="20"/>
          <w:szCs w:val="20"/>
          <w:vertAlign w:val="superscript"/>
        </w:rPr>
        <w:t xml:space="preserve">e, </w:t>
      </w:r>
      <w:r w:rsidRPr="008066C3">
        <w:rPr>
          <w:rFonts w:asciiTheme="majorBidi" w:hAnsiTheme="majorBidi" w:cstheme="majorBidi"/>
          <w:sz w:val="20"/>
          <w:szCs w:val="20"/>
        </w:rPr>
        <w:t>1929-1939, 200 000 dont 60 000 allemands, nazisme</w:t>
      </w:r>
      <w:r w:rsidR="00B77A79"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="00B77A79" w:rsidRPr="008066C3">
        <w:rPr>
          <w:rFonts w:asciiTheme="majorBidi" w:hAnsiTheme="majorBidi" w:cstheme="majorBidi"/>
          <w:sz w:val="20"/>
          <w:szCs w:val="20"/>
        </w:rPr>
        <w:t>haavara</w:t>
      </w:r>
      <w:proofErr w:type="spellEnd"/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56 000   1918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( 600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000 arabes)</w:t>
      </w:r>
    </w:p>
    <w:p w:rsidR="008B28ED" w:rsidRPr="008066C3" w:rsidRDefault="008B28E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550 000    1945 (1 200</w:t>
      </w:r>
      <w:r w:rsidR="00B77A79" w:rsidRPr="008066C3">
        <w:rPr>
          <w:rFonts w:asciiTheme="majorBidi" w:hAnsiTheme="majorBidi" w:cstheme="majorBidi"/>
          <w:sz w:val="20"/>
          <w:szCs w:val="20"/>
        </w:rPr>
        <w:t> </w:t>
      </w:r>
      <w:r w:rsidRPr="008066C3">
        <w:rPr>
          <w:rFonts w:asciiTheme="majorBidi" w:hAnsiTheme="majorBidi" w:cstheme="majorBidi"/>
          <w:sz w:val="20"/>
          <w:szCs w:val="20"/>
        </w:rPr>
        <w:t>000)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Agnon, Brenner, Bialik</w:t>
      </w:r>
    </w:p>
    <w:p w:rsidR="00B77A79" w:rsidRPr="008066C3" w:rsidRDefault="00B77A79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Problème arabe : gauche : « ils voudront vivre en paix quand ils verront ce que cela leur apporte », droite « </w:t>
      </w:r>
      <w:r w:rsidR="00957325" w:rsidRPr="008066C3">
        <w:rPr>
          <w:rFonts w:asciiTheme="majorBidi" w:hAnsiTheme="majorBidi" w:cstheme="majorBidi"/>
          <w:sz w:val="20"/>
          <w:szCs w:val="20"/>
        </w:rPr>
        <w:t>nous devons nous protéger en nous isolant »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Fin XIX : collaboration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1908 – ventes de terres aux juifs par des résidents libanais – tensions ; l’empire ottoman a réduit le pouvoir des Cheikh locaux, 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2 novembre 1917 Déclaration Balfour (à Lord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Rotschild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), « favorable à l’établissement d’un foyer national juif en Israël »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1915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promesse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de soutien au chérif Hussein pour la construction d’un Royaume arabe incluant toute la péninsule arabique et le croissant fertile.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troubles de Jérusalem (proclamation d’un royaume  arabe à Damas).</w:t>
      </w:r>
    </w:p>
    <w:p w:rsidR="00957325" w:rsidRPr="008066C3" w:rsidRDefault="0095732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lastRenderedPageBreak/>
        <w:t xml:space="preserve">1921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grand mufti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de Jérusalem élu sous influence anglaise alors qu’</w:t>
      </w:r>
      <w:r w:rsidR="0023654A" w:rsidRPr="008066C3">
        <w:rPr>
          <w:rFonts w:asciiTheme="majorBidi" w:hAnsiTheme="majorBidi" w:cstheme="majorBidi"/>
          <w:sz w:val="20"/>
          <w:szCs w:val="20"/>
        </w:rPr>
        <w:t>il est condamné (troubles de Jérusalem)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Mai 1921 Jaffa et côte, émeutes anti-juives, commission =&gt; colère spontanée des arabes =&gt; Livre blanc Churchill en 1922 : réaffirme Déclaration Balfour&lt;&gt; « non la Palestine ne deviendra pas un foyer national juif », quotas d’immigration pour les juifs, 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SDN 1922 mandat pour l’établissement d’un foyer national juif en partenariat avec l’OS, favoriser l’arrivée et l’intégration des juifs, créer des institutions globales juive/arabes.</w:t>
      </w:r>
    </w:p>
    <w:p w:rsidR="0023654A" w:rsidRPr="008066C3" w:rsidRDefault="0023654A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1920 congrès arabes annuels, désignent un exécutif</w:t>
      </w:r>
      <w:r w:rsidR="00DE1EAD" w:rsidRPr="008066C3">
        <w:rPr>
          <w:rFonts w:asciiTheme="majorBidi" w:hAnsiTheme="majorBidi" w:cstheme="majorBidi"/>
          <w:sz w:val="20"/>
          <w:szCs w:val="20"/>
        </w:rPr>
        <w:t>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Juifs : « faites votre mandat », Arabes : « dépossédez-vous du pouvoir au profit du peuple », « refus de créer l’agence arabe etc… »,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britanniques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> : « colonialisme sans consultation ».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Rivalités des clans arabes, les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Housseini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soutenus par leur champion grand mufti de Jérusalem réussissent en donnant une tournure religieuse aux luttes.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1928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séparation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h/f par un paravent au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kotel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troubles, interprété comme prise de possession</w:t>
      </w:r>
    </w:p>
    <w:p w:rsidR="00DE1EAD" w:rsidRPr="008066C3" w:rsidRDefault="00DE1EAD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1929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Betar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donne caractère national aux célébrations religieuses, émeute anti-juive à Jérusalem, puis Safed,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Hévron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massacre des juifs ultra-orthodoxes, 133 morts /300 blessés (116 morts/200 blessés arabes, par les britanniques qui ripostent).</w:t>
      </w:r>
      <w:r w:rsidR="001E4F3B" w:rsidRPr="008066C3">
        <w:rPr>
          <w:rFonts w:asciiTheme="majorBidi" w:hAnsiTheme="majorBidi" w:cstheme="majorBidi"/>
          <w:sz w:val="20"/>
          <w:szCs w:val="20"/>
        </w:rPr>
        <w:t xml:space="preserve"> =&gt; Livre blanc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Passfield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1930, restreint achats de terre et immigration, promet gouvernement autonome.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Haim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Weizmann démissionne de l’OMS, manifestations dans les institutions, lettre d’annulation adressée à Weizmann en </w:t>
      </w:r>
      <w:proofErr w:type="spellStart"/>
      <w:r w:rsidR="001E4F3B" w:rsidRPr="008066C3">
        <w:rPr>
          <w:rFonts w:asciiTheme="majorBidi" w:hAnsiTheme="majorBidi" w:cstheme="majorBidi"/>
          <w:sz w:val="20"/>
          <w:szCs w:val="20"/>
        </w:rPr>
        <w:t>fevr</w:t>
      </w:r>
      <w:proofErr w:type="spellEnd"/>
      <w:r w:rsidR="001E4F3B" w:rsidRPr="008066C3">
        <w:rPr>
          <w:rFonts w:asciiTheme="majorBidi" w:hAnsiTheme="majorBidi" w:cstheme="majorBidi"/>
          <w:sz w:val="20"/>
          <w:szCs w:val="20"/>
        </w:rPr>
        <w:t xml:space="preserve"> 1931</w:t>
      </w:r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1931 Jérusalem : congrès islamique international et congrès arabe,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nov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1935 guérilla, appel au Jihad par un prédicateur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izz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din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al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kassam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 qui est tué par les britanniques : premier martyr.</w:t>
      </w:r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Augmentation du nazisme et de l’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Alya</w:t>
      </w:r>
      <w:proofErr w:type="spellEnd"/>
    </w:p>
    <w:p w:rsidR="001E4F3B" w:rsidRPr="008066C3" w:rsidRDefault="001E4F3B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Avril 1936 : la grande révolte arabe pour forcer les britanniques à renoncer au mandat de la SDN.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Greve générale, jugements cour martiale, commission d’enquête 1937 : état juif, état arabe,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Jérusalem+corridor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marin britannique.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OMS : Pour : Weizmann,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Gourion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// Contre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mizraHi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(sionistes religieux), Sionistes, Sionistes socialistes (Golda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Méir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)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Jabotinski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 : contre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XXe Congrès sioniste : veut mieux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Arabes : contre toute partition</w:t>
      </w:r>
    </w:p>
    <w:p w:rsidR="009670C5" w:rsidRPr="008066C3" w:rsidRDefault="009670C5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1937 : Assassinat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commisaire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général britannique en Galilée =&gt; durcissement</w:t>
      </w:r>
    </w:p>
    <w:p w:rsidR="009670C5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Insurection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très dure, britanniques reprennent le contrôle en 1938, assassinat par les arabes des « collaborateurs arabes » 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Raids aériens  juifs + britannique contre les villages arabes rebelles, Wingate =&gt; Moshé Dayan, prémices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palmaH</w:t>
      </w:r>
      <w:proofErr w:type="spellEnd"/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Tour et rempart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1937 :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irgoun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fait des attaques terroristes contre les arabes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Mai 1939 : dernier livre blanc, garder les musulmans loin de l’Axe, économiser ses forces, concessions politiques aux arabes : 10 000 visas max/ an, 80% des terres non vendables, Etat palestinien dans 10 ans associé aux anglais.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Arabes heureux, grand mufti veut création immédiate d’un Etat, juifs dénoncent.</w:t>
      </w:r>
    </w:p>
    <w:p w:rsidR="00814EA3" w:rsidRPr="008066C3" w:rsidRDefault="00814EA3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Gourion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 : Le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Yichouv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luttera aux côtés des anglais dans la guerre comme s’il n’y avait pas le livre blanc, et contre les anglais à propos du livre blanc comme s’il n’y avait pas la guerre.</w:t>
      </w:r>
    </w:p>
    <w:p w:rsidR="00814EA3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Juifs 1 -- s’engagent aux côtés des anglais contre régime irakien et avancée nazie 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afrique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du nord 2 – se préparent à la guerre d’indépendance et se procurent des armes.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et Agence juive =&gt;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Alya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bet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=&gt; île Maurice, coulent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Livre blanc : 75 000 réalité : 45 000 (+15 000 illégaux)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1941-1942 Ben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Gourion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</w:t>
      </w:r>
      <w:proofErr w:type="gramStart"/>
      <w:r w:rsidRPr="008066C3">
        <w:rPr>
          <w:rFonts w:asciiTheme="majorBidi" w:hAnsiTheme="majorBidi" w:cstheme="majorBidi"/>
          <w:sz w:val="20"/>
          <w:szCs w:val="20"/>
        </w:rPr>
        <w:t>convainc</w:t>
      </w:r>
      <w:proofErr w:type="gramEnd"/>
      <w:r w:rsidRPr="008066C3">
        <w:rPr>
          <w:rFonts w:asciiTheme="majorBidi" w:hAnsiTheme="majorBidi" w:cstheme="majorBidi"/>
          <w:sz w:val="20"/>
          <w:szCs w:val="20"/>
        </w:rPr>
        <w:t xml:space="preserve"> les juifs américains de soutenir le sionisme et de prendre position contre le mandat britannique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Irgoun 1944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MenaHem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Béguin) &gt;&lt; Britannique =&gt; assassinat du ministre du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moyen-orient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aide les britanniques à mener l’enquête</w:t>
      </w:r>
    </w:p>
    <w:p w:rsidR="00EF4CC1" w:rsidRPr="008066C3" w:rsidRDefault="00EF4CC1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1945 armistice =&gt; union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irgoun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+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Puis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se concentre sur l’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Alya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45-48 : 70 000 immigrés secrets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Juillet 1946 King David, 100 morts –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Hagana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 se désolidarise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Juin 1947 : inscription de la question à l’ordre du jour de l’ONU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Problème des réfugiés juifs de la Shoa + quotas d’immigration américains =&gt; favorables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100 000 autorisations (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Trumann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), puis ouverture, retour à la liberté d’achat des terres, 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 xml:space="preserve">1947,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exodus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 xml:space="preserve">, 45 000 </w:t>
      </w:r>
      <w:proofErr w:type="spellStart"/>
      <w:r w:rsidRPr="008066C3">
        <w:rPr>
          <w:rFonts w:asciiTheme="majorBidi" w:hAnsiTheme="majorBidi" w:cstheme="majorBidi"/>
          <w:sz w:val="20"/>
          <w:szCs w:val="20"/>
        </w:rPr>
        <w:t>réscapés</w:t>
      </w:r>
      <w:proofErr w:type="spellEnd"/>
      <w:r w:rsidRPr="008066C3">
        <w:rPr>
          <w:rFonts w:asciiTheme="majorBidi" w:hAnsiTheme="majorBidi" w:cstheme="majorBidi"/>
          <w:sz w:val="20"/>
          <w:szCs w:val="20"/>
        </w:rPr>
        <w:t>, retournent à Hambourg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Soviétique contre sionisme (=nationalisme) mais pour ennuyer les anglais</w:t>
      </w:r>
    </w:p>
    <w:p w:rsidR="006931C7" w:rsidRPr="008066C3" w:rsidRDefault="006931C7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US : pour le vote juif, contre accueillir eux-mêmes</w:t>
      </w:r>
    </w:p>
    <w:p w:rsidR="006931C7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29 novembre 1947 : 33 pour, 13 contre</w:t>
      </w:r>
    </w:p>
    <w:p w:rsidR="00BD4FCC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30 novembre : attaque des palestiniens.</w:t>
      </w:r>
    </w:p>
    <w:p w:rsidR="00BD4FCC" w:rsidRPr="008066C3" w:rsidRDefault="00BD4FCC" w:rsidP="008066C3">
      <w:pPr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>14 mai 1948 création de l’Etat d’Israël</w:t>
      </w:r>
    </w:p>
    <w:p w:rsidR="00EF4CC1" w:rsidRPr="008066C3" w:rsidRDefault="00BD4FCC" w:rsidP="008066C3">
      <w:pPr>
        <w:tabs>
          <w:tab w:val="left" w:pos="3935"/>
        </w:tabs>
        <w:spacing w:after="0"/>
        <w:rPr>
          <w:rFonts w:asciiTheme="majorBidi" w:hAnsiTheme="majorBidi" w:cstheme="majorBidi"/>
          <w:sz w:val="20"/>
          <w:szCs w:val="20"/>
        </w:rPr>
      </w:pPr>
      <w:r w:rsidRPr="008066C3">
        <w:rPr>
          <w:rFonts w:asciiTheme="majorBidi" w:hAnsiTheme="majorBidi" w:cstheme="majorBidi"/>
          <w:sz w:val="20"/>
          <w:szCs w:val="20"/>
        </w:rPr>
        <w:tab/>
      </w:r>
    </w:p>
    <w:sectPr w:rsidR="00EF4CC1" w:rsidRPr="008066C3" w:rsidSect="00F5170A">
      <w:headerReference w:type="default" r:id="rId7"/>
      <w:pgSz w:w="11906" w:h="16838"/>
      <w:pgMar w:top="227" w:right="720" w:bottom="720" w:left="720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7C4" w:rsidRDefault="006837C4" w:rsidP="00BD4FCC">
      <w:pPr>
        <w:spacing w:after="0" w:line="240" w:lineRule="auto"/>
      </w:pPr>
      <w:r>
        <w:separator/>
      </w:r>
    </w:p>
  </w:endnote>
  <w:endnote w:type="continuationSeparator" w:id="0">
    <w:p w:rsidR="006837C4" w:rsidRDefault="006837C4" w:rsidP="00BD4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7C4" w:rsidRDefault="006837C4" w:rsidP="00BD4FCC">
      <w:pPr>
        <w:spacing w:after="0" w:line="240" w:lineRule="auto"/>
      </w:pPr>
      <w:r>
        <w:separator/>
      </w:r>
    </w:p>
  </w:footnote>
  <w:footnote w:type="continuationSeparator" w:id="0">
    <w:p w:rsidR="006837C4" w:rsidRDefault="006837C4" w:rsidP="00BD4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3913996"/>
      <w:docPartObj>
        <w:docPartGallery w:val="Page Numbers (Top of Page)"/>
        <w:docPartUnique/>
      </w:docPartObj>
    </w:sdtPr>
    <w:sdtEndPr/>
    <w:sdtContent>
      <w:p w:rsidR="00BD4FCC" w:rsidRPr="00F5170A" w:rsidRDefault="00BD4FCC" w:rsidP="00F5170A">
        <w:pPr>
          <w:rPr>
            <w:b/>
            <w:bCs/>
            <w:sz w:val="24"/>
            <w:szCs w:val="24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53BD">
          <w:rPr>
            <w:noProof/>
          </w:rPr>
          <w:t>1</w:t>
        </w:r>
        <w:r>
          <w:fldChar w:fldCharType="end"/>
        </w:r>
        <w:r w:rsidR="00F5170A">
          <w:t xml:space="preserve"> redevenir juif :</w:t>
        </w:r>
        <w:r w:rsidR="00F5170A" w:rsidRPr="00F5170A">
          <w:rPr>
            <w:b/>
            <w:bCs/>
            <w:sz w:val="24"/>
            <w:szCs w:val="24"/>
          </w:rPr>
          <w:t xml:space="preserve"> L’Etat d’Israël, le sionisme</w:t>
        </w:r>
        <w:r w:rsidR="00F5170A">
          <w:rPr>
            <w:b/>
            <w:bCs/>
            <w:sz w:val="24"/>
            <w:szCs w:val="24"/>
          </w:rPr>
          <w:t>,</w:t>
        </w:r>
        <w:r w:rsidR="00F5170A" w:rsidRPr="00F5170A">
          <w:rPr>
            <w:b/>
            <w:bCs/>
            <w:sz w:val="24"/>
            <w:szCs w:val="24"/>
          </w:rPr>
          <w:t xml:space="preserve"> Yom </w:t>
        </w:r>
        <w:proofErr w:type="spellStart"/>
        <w:r w:rsidR="00F5170A" w:rsidRPr="00F5170A">
          <w:rPr>
            <w:b/>
            <w:bCs/>
            <w:sz w:val="24"/>
            <w:szCs w:val="24"/>
          </w:rPr>
          <w:t>hahatsmaout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</w:t>
        </w:r>
        <w:proofErr w:type="spellStart"/>
        <w:r w:rsidR="00F5170A" w:rsidRPr="00F5170A">
          <w:rPr>
            <w:b/>
            <w:bCs/>
            <w:sz w:val="24"/>
            <w:szCs w:val="24"/>
          </w:rPr>
          <w:t>yom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 </w:t>
        </w:r>
        <w:proofErr w:type="spellStart"/>
        <w:r w:rsidR="00F5170A" w:rsidRPr="00F5170A">
          <w:rPr>
            <w:b/>
            <w:bCs/>
            <w:sz w:val="24"/>
            <w:szCs w:val="24"/>
          </w:rPr>
          <w:t>hashoa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</w:t>
        </w:r>
        <w:proofErr w:type="spellStart"/>
        <w:r w:rsidR="00F5170A" w:rsidRPr="00F5170A">
          <w:rPr>
            <w:b/>
            <w:bCs/>
            <w:sz w:val="24"/>
            <w:szCs w:val="24"/>
          </w:rPr>
          <w:t>tou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 </w:t>
        </w:r>
        <w:proofErr w:type="spellStart"/>
        <w:r w:rsidR="00F5170A" w:rsidRPr="00F5170A">
          <w:rPr>
            <w:b/>
            <w:bCs/>
            <w:sz w:val="24"/>
            <w:szCs w:val="24"/>
          </w:rPr>
          <w:t>bichevat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, </w:t>
        </w:r>
        <w:proofErr w:type="spellStart"/>
        <w:r w:rsidR="00F5170A" w:rsidRPr="00F5170A">
          <w:rPr>
            <w:b/>
            <w:bCs/>
            <w:sz w:val="24"/>
            <w:szCs w:val="24"/>
          </w:rPr>
          <w:t>lag</w:t>
        </w:r>
        <w:proofErr w:type="spellEnd"/>
        <w:r w:rsidR="00F5170A" w:rsidRPr="00F5170A">
          <w:rPr>
            <w:b/>
            <w:bCs/>
            <w:sz w:val="24"/>
            <w:szCs w:val="24"/>
          </w:rPr>
          <w:t xml:space="preserve"> </w:t>
        </w:r>
        <w:proofErr w:type="spellStart"/>
        <w:r w:rsidR="00F5170A" w:rsidRPr="00F5170A">
          <w:rPr>
            <w:b/>
            <w:bCs/>
            <w:sz w:val="24"/>
            <w:szCs w:val="24"/>
          </w:rPr>
          <w:t>baomer</w:t>
        </w:r>
        <w:proofErr w:type="spellEnd"/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D2C"/>
    <w:rsid w:val="000A3781"/>
    <w:rsid w:val="001E4F3B"/>
    <w:rsid w:val="0023654A"/>
    <w:rsid w:val="002C3595"/>
    <w:rsid w:val="0033688D"/>
    <w:rsid w:val="003B7C25"/>
    <w:rsid w:val="00644A0B"/>
    <w:rsid w:val="006837C4"/>
    <w:rsid w:val="006931C7"/>
    <w:rsid w:val="008066C3"/>
    <w:rsid w:val="00814EA3"/>
    <w:rsid w:val="00873226"/>
    <w:rsid w:val="008B28ED"/>
    <w:rsid w:val="00957325"/>
    <w:rsid w:val="009670C5"/>
    <w:rsid w:val="00981ECD"/>
    <w:rsid w:val="00AB53BD"/>
    <w:rsid w:val="00B202D6"/>
    <w:rsid w:val="00B34325"/>
    <w:rsid w:val="00B77A79"/>
    <w:rsid w:val="00BD4FCC"/>
    <w:rsid w:val="00CD0CA2"/>
    <w:rsid w:val="00DE1EAD"/>
    <w:rsid w:val="00EB3D2C"/>
    <w:rsid w:val="00EF4CC1"/>
    <w:rsid w:val="00F17327"/>
    <w:rsid w:val="00F5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FCC"/>
  </w:style>
  <w:style w:type="paragraph" w:styleId="Pieddepage">
    <w:name w:val="footer"/>
    <w:basedOn w:val="Normal"/>
    <w:link w:val="Pieddepag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FCC"/>
  </w:style>
  <w:style w:type="paragraph" w:styleId="Textedebulles">
    <w:name w:val="Balloon Text"/>
    <w:basedOn w:val="Normal"/>
    <w:link w:val="TextedebullesCar"/>
    <w:uiPriority w:val="99"/>
    <w:semiHidden/>
    <w:unhideWhenUsed/>
    <w:rsid w:val="00806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66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FCC"/>
  </w:style>
  <w:style w:type="paragraph" w:styleId="Pieddepage">
    <w:name w:val="footer"/>
    <w:basedOn w:val="Normal"/>
    <w:link w:val="PieddepageCar"/>
    <w:uiPriority w:val="99"/>
    <w:unhideWhenUsed/>
    <w:rsid w:val="00BD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FCC"/>
  </w:style>
  <w:style w:type="paragraph" w:styleId="Textedebulles">
    <w:name w:val="Balloon Text"/>
    <w:basedOn w:val="Normal"/>
    <w:link w:val="TextedebullesCar"/>
    <w:uiPriority w:val="99"/>
    <w:semiHidden/>
    <w:unhideWhenUsed/>
    <w:rsid w:val="00806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6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1330</Words>
  <Characters>7318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2017-01-21T06:57:00Z</cp:lastPrinted>
  <dcterms:created xsi:type="dcterms:W3CDTF">2017-01-24T11:06:00Z</dcterms:created>
  <dcterms:modified xsi:type="dcterms:W3CDTF">2017-01-24T11:06:00Z</dcterms:modified>
</cp:coreProperties>
</file>